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0C" w:rsidRPr="00931B21" w:rsidRDefault="00234A0C" w:rsidP="00234A0C">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Pr>
          <w:rFonts w:ascii="Times New Roman" w:hAnsi="Times New Roman"/>
          <w:lang w:val="ro-RO"/>
        </w:rPr>
        <w:t xml:space="preserve"> nr.2</w:t>
      </w:r>
      <w:r w:rsidRPr="00931B21">
        <w:rPr>
          <w:rFonts w:ascii="Times New Roman" w:hAnsi="Times New Roman"/>
          <w:lang w:val="ro-RO"/>
        </w:rPr>
        <w:t xml:space="preserve"> la </w:t>
      </w:r>
      <w:r w:rsidR="00F81608">
        <w:rPr>
          <w:rFonts w:ascii="Times New Roman" w:hAnsi="Times New Roman"/>
          <w:lang w:val="ro-RO"/>
        </w:rPr>
        <w:t>O</w:t>
      </w:r>
      <w:r w:rsidRPr="00931B21">
        <w:rPr>
          <w:rFonts w:ascii="Times New Roman" w:hAnsi="Times New Roman"/>
          <w:lang w:val="ro-RO"/>
        </w:rPr>
        <w:t xml:space="preserve">rdinul MSMPS </w:t>
      </w:r>
    </w:p>
    <w:p w:rsidR="00234A0C" w:rsidRPr="00931B21" w:rsidRDefault="00234A0C" w:rsidP="00234A0C">
      <w:pPr>
        <w:tabs>
          <w:tab w:val="left" w:pos="798"/>
        </w:tabs>
        <w:spacing w:after="0" w:line="240" w:lineRule="auto"/>
        <w:jc w:val="right"/>
        <w:rPr>
          <w:rFonts w:ascii="Times New Roman" w:hAnsi="Times New Roman"/>
          <w:highlight w:val="yellow"/>
          <w:lang w:val="ro-RO"/>
        </w:rPr>
      </w:pPr>
      <w:r w:rsidRPr="00931B21">
        <w:rPr>
          <w:rFonts w:ascii="Times New Roman" w:hAnsi="Times New Roman"/>
          <w:lang w:val="ro-RO"/>
        </w:rPr>
        <w:t>nr.</w:t>
      </w:r>
      <w:r w:rsidR="00F81608">
        <w:rPr>
          <w:rFonts w:ascii="Times New Roman" w:hAnsi="Times New Roman"/>
          <w:lang w:val="ro-RO"/>
        </w:rPr>
        <w:t xml:space="preserve"> 1534</w:t>
      </w:r>
      <w:r w:rsidRPr="00931B21">
        <w:rPr>
          <w:rFonts w:ascii="Times New Roman" w:hAnsi="Times New Roman"/>
          <w:lang w:val="ro-RO"/>
        </w:rPr>
        <w:t xml:space="preserve"> din</w:t>
      </w:r>
      <w:r w:rsidR="00F81608">
        <w:rPr>
          <w:rFonts w:ascii="Times New Roman" w:hAnsi="Times New Roman"/>
          <w:lang w:val="ro-RO"/>
        </w:rPr>
        <w:t xml:space="preserve"> 27.12.2018</w:t>
      </w:r>
      <w:r w:rsidRPr="00931B21">
        <w:rPr>
          <w:rFonts w:ascii="Times New Roman" w:hAnsi="Times New Roman"/>
          <w:lang w:val="ro-RO"/>
        </w:rPr>
        <w:t xml:space="preserve"> </w:t>
      </w:r>
    </w:p>
    <w:p w:rsidR="00234A0C" w:rsidRDefault="00234A0C" w:rsidP="005C237C">
      <w:pPr>
        <w:spacing w:after="0" w:line="240" w:lineRule="auto"/>
        <w:jc w:val="center"/>
        <w:rPr>
          <w:rFonts w:ascii="Times New Roman" w:hAnsi="Times New Roman"/>
          <w:b/>
          <w:lang w:val="ro-RO"/>
        </w:rPr>
      </w:pPr>
    </w:p>
    <w:p w:rsidR="00530967" w:rsidRPr="005C237C" w:rsidRDefault="0022334F" w:rsidP="005C237C">
      <w:pPr>
        <w:spacing w:after="0" w:line="240" w:lineRule="auto"/>
        <w:jc w:val="center"/>
        <w:rPr>
          <w:rFonts w:ascii="Times New Roman" w:hAnsi="Times New Roman"/>
          <w:b/>
          <w:lang w:val="ro-RO"/>
        </w:rPr>
      </w:pPr>
      <w:r w:rsidRPr="005C237C">
        <w:rPr>
          <w:rFonts w:ascii="Times New Roman" w:hAnsi="Times New Roman"/>
          <w:b/>
          <w:lang w:val="ro-RO"/>
        </w:rPr>
        <w:t>LISTĂ DE VERIFICARE</w:t>
      </w:r>
      <w:r w:rsidRPr="005C237C">
        <w:rPr>
          <w:rFonts w:ascii="Times New Roman" w:hAnsi="Times New Roman"/>
          <w:lang w:val="ro-RO"/>
        </w:rPr>
        <w:t xml:space="preserve"> </w:t>
      </w:r>
      <w:r w:rsidR="00127943" w:rsidRPr="005C237C">
        <w:rPr>
          <w:rFonts w:ascii="Times New Roman" w:hAnsi="Times New Roman"/>
          <w:b/>
          <w:lang w:val="ro-RO"/>
        </w:rPr>
        <w:t>GENERALĂ</w:t>
      </w:r>
      <w:r w:rsidR="00530967" w:rsidRPr="005C237C">
        <w:rPr>
          <w:rFonts w:ascii="Times New Roman" w:hAnsi="Times New Roman"/>
          <w:b/>
          <w:lang w:val="ro-RO"/>
        </w:rPr>
        <w:t xml:space="preserve"> nr. SSM-</w:t>
      </w:r>
      <w:r w:rsidR="00521D53" w:rsidRPr="005C237C">
        <w:rPr>
          <w:rFonts w:ascii="Times New Roman" w:hAnsi="Times New Roman"/>
          <w:b/>
          <w:lang w:val="ro-RO"/>
        </w:rPr>
        <w:t>2</w:t>
      </w:r>
    </w:p>
    <w:p w:rsidR="00530967" w:rsidRPr="005C237C" w:rsidRDefault="00530967" w:rsidP="005C237C">
      <w:pPr>
        <w:spacing w:after="0" w:line="240" w:lineRule="auto"/>
        <w:jc w:val="center"/>
        <w:rPr>
          <w:rFonts w:ascii="Times New Roman" w:hAnsi="Times New Roman"/>
          <w:b/>
          <w:lang w:val="ro-RO"/>
        </w:rPr>
      </w:pPr>
    </w:p>
    <w:p w:rsidR="00530967" w:rsidRPr="005C237C" w:rsidRDefault="00530967" w:rsidP="005C237C">
      <w:pPr>
        <w:spacing w:after="0" w:line="240" w:lineRule="auto"/>
        <w:jc w:val="center"/>
        <w:rPr>
          <w:rFonts w:ascii="Times New Roman" w:hAnsi="Times New Roman"/>
          <w:b/>
          <w:lang w:val="ro-RO"/>
        </w:rPr>
      </w:pPr>
      <w:r w:rsidRPr="005C237C">
        <w:rPr>
          <w:rFonts w:ascii="Times New Roman" w:hAnsi="Times New Roman"/>
          <w:b/>
          <w:lang w:val="ro-RO"/>
        </w:rPr>
        <w:t>pentru controlul de stat al respectării cerin</w:t>
      </w:r>
      <w:r w:rsidR="00B30412" w:rsidRPr="005C237C">
        <w:rPr>
          <w:rFonts w:ascii="Times New Roman" w:hAnsi="Times New Roman"/>
          <w:b/>
          <w:lang w:val="ro-RO"/>
        </w:rPr>
        <w:t>ț</w:t>
      </w:r>
      <w:r w:rsidRPr="005C237C">
        <w:rPr>
          <w:rFonts w:ascii="Times New Roman" w:hAnsi="Times New Roman"/>
          <w:b/>
          <w:lang w:val="ro-RO"/>
        </w:rPr>
        <w:t xml:space="preserve">elor minime </w:t>
      </w:r>
    </w:p>
    <w:p w:rsidR="00530967" w:rsidRPr="005C237C" w:rsidRDefault="00530967" w:rsidP="005C237C">
      <w:pPr>
        <w:spacing w:after="0" w:line="240" w:lineRule="auto"/>
        <w:jc w:val="center"/>
        <w:rPr>
          <w:rFonts w:ascii="Times New Roman" w:hAnsi="Times New Roman"/>
          <w:b/>
          <w:lang w:val="ro-RO"/>
        </w:rPr>
      </w:pPr>
      <w:r w:rsidRPr="005C237C">
        <w:rPr>
          <w:rFonts w:ascii="Times New Roman" w:hAnsi="Times New Roman"/>
          <w:b/>
          <w:lang w:val="ro-RO"/>
        </w:rPr>
        <w:t xml:space="preserve">de securitate </w:t>
      </w:r>
      <w:r w:rsidR="00B30412" w:rsidRPr="005C237C">
        <w:rPr>
          <w:rFonts w:ascii="Times New Roman" w:hAnsi="Times New Roman"/>
          <w:b/>
          <w:lang w:val="ro-RO"/>
        </w:rPr>
        <w:t>ș</w:t>
      </w:r>
      <w:r w:rsidRPr="005C237C">
        <w:rPr>
          <w:rFonts w:ascii="Times New Roman" w:hAnsi="Times New Roman"/>
          <w:b/>
          <w:lang w:val="ro-RO"/>
        </w:rPr>
        <w:t>i sănătate la locul de muncă pentru anumite domenii</w:t>
      </w:r>
    </w:p>
    <w:p w:rsidR="00530967" w:rsidRDefault="00530967" w:rsidP="005C237C">
      <w:pPr>
        <w:spacing w:after="0" w:line="240" w:lineRule="auto"/>
        <w:jc w:val="center"/>
        <w:rPr>
          <w:rFonts w:ascii="Times New Roman" w:hAnsi="Times New Roman"/>
          <w:b/>
          <w:lang w:val="ro-RO"/>
        </w:rPr>
      </w:pPr>
    </w:p>
    <w:p w:rsidR="003C0C08" w:rsidRPr="003C0C08" w:rsidRDefault="003C0C08" w:rsidP="003C0C08">
      <w:pPr>
        <w:tabs>
          <w:tab w:val="left" w:pos="798"/>
        </w:tabs>
        <w:spacing w:after="0" w:line="240" w:lineRule="auto"/>
        <w:jc w:val="center"/>
        <w:rPr>
          <w:rFonts w:ascii="Times New Roman" w:hAnsi="Times New Roman"/>
          <w:lang w:val="ro-RO"/>
        </w:rPr>
      </w:pPr>
    </w:p>
    <w:p w:rsidR="00530967" w:rsidRPr="005C237C" w:rsidRDefault="00530967" w:rsidP="005C237C">
      <w:pPr>
        <w:spacing w:after="0" w:line="240" w:lineRule="auto"/>
        <w:jc w:val="center"/>
        <w:rPr>
          <w:rFonts w:ascii="Times New Roman" w:hAnsi="Times New Roman"/>
          <w:b/>
          <w:lang w:val="ro-RO"/>
        </w:rPr>
      </w:pPr>
      <w:bookmarkStart w:id="0" w:name="_GoBack"/>
      <w:bookmarkEnd w:id="0"/>
      <w:r w:rsidRPr="005C237C">
        <w:rPr>
          <w:rFonts w:ascii="Times New Roman" w:hAnsi="Times New Roman"/>
          <w:b/>
          <w:lang w:val="ro-RO"/>
        </w:rPr>
        <w:t xml:space="preserve"> </w:t>
      </w:r>
    </w:p>
    <w:p w:rsidR="005030E9" w:rsidRPr="005C237C" w:rsidRDefault="005030E9" w:rsidP="005C237C">
      <w:pPr>
        <w:tabs>
          <w:tab w:val="left" w:pos="798"/>
        </w:tabs>
        <w:spacing w:after="0" w:line="240" w:lineRule="auto"/>
        <w:jc w:val="right"/>
        <w:rPr>
          <w:rFonts w:ascii="Times New Roman" w:hAnsi="Times New Roman"/>
          <w:highlight w:val="yellow"/>
          <w:lang w:val="ro-RO"/>
        </w:rPr>
      </w:pPr>
    </w:p>
    <w:p w:rsidR="00530967" w:rsidRPr="005C237C" w:rsidRDefault="00530967" w:rsidP="005C237C">
      <w:pPr>
        <w:tabs>
          <w:tab w:val="left" w:pos="798"/>
        </w:tabs>
        <w:spacing w:after="0" w:line="240" w:lineRule="auto"/>
        <w:jc w:val="center"/>
        <w:rPr>
          <w:rFonts w:ascii="Times New Roman" w:hAnsi="Times New Roman"/>
          <w:lang w:val="ro-RO"/>
        </w:rPr>
      </w:pPr>
    </w:p>
    <w:p w:rsidR="00530967" w:rsidRPr="005C237C" w:rsidRDefault="00530967" w:rsidP="005C237C">
      <w:pPr>
        <w:spacing w:after="0" w:line="240" w:lineRule="auto"/>
        <w:rPr>
          <w:rFonts w:ascii="Times New Roman" w:hAnsi="Times New Roman"/>
          <w:b/>
          <w:lang w:val="ro-RO"/>
        </w:rPr>
      </w:pPr>
      <w:r w:rsidRPr="005C237C">
        <w:rPr>
          <w:rFonts w:ascii="Times New Roman" w:hAnsi="Times New Roman"/>
          <w:b/>
          <w:lang w:val="ro-RO"/>
        </w:rPr>
        <w:t>I. Autoritatea competentă în domeniul siguran</w:t>
      </w:r>
      <w:r w:rsidR="00B30412" w:rsidRPr="005C237C">
        <w:rPr>
          <w:rFonts w:ascii="Times New Roman" w:hAnsi="Times New Roman"/>
          <w:b/>
          <w:lang w:val="ro-RO"/>
        </w:rPr>
        <w:t>ț</w:t>
      </w:r>
      <w:r w:rsidRPr="005C237C">
        <w:rPr>
          <w:rFonts w:ascii="Times New Roman" w:hAnsi="Times New Roman"/>
          <w:b/>
          <w:lang w:val="ro-RO"/>
        </w:rPr>
        <w:t>ei ocupa</w:t>
      </w:r>
      <w:r w:rsidR="00B30412" w:rsidRPr="005C237C">
        <w:rPr>
          <w:rFonts w:ascii="Times New Roman" w:hAnsi="Times New Roman"/>
          <w:b/>
          <w:lang w:val="ro-RO"/>
        </w:rPr>
        <w:t>ț</w:t>
      </w:r>
      <w:r w:rsidRPr="005C237C">
        <w:rPr>
          <w:rFonts w:ascii="Times New Roman" w:hAnsi="Times New Roman"/>
          <w:b/>
          <w:lang w:val="ro-RO"/>
        </w:rPr>
        <w:t>ionale care a dispus controlul:</w:t>
      </w:r>
    </w:p>
    <w:p w:rsidR="00530967" w:rsidRPr="005C237C" w:rsidRDefault="00530967" w:rsidP="005C237C">
      <w:pPr>
        <w:spacing w:after="0" w:line="240" w:lineRule="auto"/>
        <w:rPr>
          <w:rFonts w:ascii="Times New Roman" w:hAnsi="Times New Roman"/>
          <w:b/>
          <w:lang w:val="ro-RO"/>
        </w:rPr>
      </w:pPr>
      <w:r w:rsidRPr="005C237C">
        <w:rPr>
          <w:rFonts w:ascii="Times New Roman" w:hAnsi="Times New Roman"/>
          <w:lang w:val="ro-RO"/>
        </w:rPr>
        <w:t>________________________________________________________________________________</w:t>
      </w:r>
      <w:r w:rsidR="00B27F11" w:rsidRPr="005C237C">
        <w:rPr>
          <w:rFonts w:ascii="Times New Roman" w:hAnsi="Times New Roman"/>
          <w:lang w:val="ro-RO"/>
        </w:rPr>
        <w:t>__</w:t>
      </w:r>
      <w:r w:rsidRPr="005C237C">
        <w:rPr>
          <w:rFonts w:ascii="Times New Roman" w:hAnsi="Times New Roman"/>
          <w:lang w:val="ro-RO"/>
        </w:rPr>
        <w:t>_______________</w:t>
      </w:r>
    </w:p>
    <w:p w:rsidR="00530967" w:rsidRPr="005C237C" w:rsidRDefault="00530967" w:rsidP="005C237C">
      <w:pPr>
        <w:spacing w:after="0" w:line="240" w:lineRule="auto"/>
        <w:rPr>
          <w:rFonts w:ascii="Times New Roman" w:hAnsi="Times New Roman"/>
          <w:b/>
          <w:lang w:val="ro-RO"/>
        </w:rPr>
      </w:pPr>
    </w:p>
    <w:p w:rsidR="00530967" w:rsidRPr="005C237C" w:rsidRDefault="00530967" w:rsidP="005C237C">
      <w:pPr>
        <w:spacing w:after="0" w:line="240" w:lineRule="auto"/>
        <w:rPr>
          <w:rFonts w:ascii="Times New Roman" w:hAnsi="Times New Roman"/>
          <w:b/>
          <w:lang w:val="ro-RO"/>
        </w:rPr>
      </w:pPr>
      <w:r w:rsidRPr="005C237C">
        <w:rPr>
          <w:rFonts w:ascii="Times New Roman" w:hAnsi="Times New Roman"/>
          <w:b/>
          <w:lang w:val="ro-RO"/>
        </w:rPr>
        <w:t xml:space="preserve">II. Numele, prenumele </w:t>
      </w:r>
      <w:r w:rsidR="00B30412" w:rsidRPr="005C237C">
        <w:rPr>
          <w:rFonts w:ascii="Times New Roman" w:hAnsi="Times New Roman"/>
          <w:b/>
          <w:lang w:val="ro-RO"/>
        </w:rPr>
        <w:t>ș</w:t>
      </w:r>
      <w:r w:rsidRPr="005C237C">
        <w:rPr>
          <w:rFonts w:ascii="Times New Roman" w:hAnsi="Times New Roman"/>
          <w:b/>
          <w:lang w:val="ro-RO"/>
        </w:rPr>
        <w:t>i func</w:t>
      </w:r>
      <w:r w:rsidR="00B30412" w:rsidRPr="005C237C">
        <w:rPr>
          <w:rFonts w:ascii="Times New Roman" w:hAnsi="Times New Roman"/>
          <w:b/>
          <w:lang w:val="ro-RO"/>
        </w:rPr>
        <w:t>ț</w:t>
      </w:r>
      <w:r w:rsidRPr="005C237C">
        <w:rPr>
          <w:rFonts w:ascii="Times New Roman" w:hAnsi="Times New Roman"/>
          <w:b/>
          <w:lang w:val="ro-RO"/>
        </w:rPr>
        <w:t>iile inspectorilor care efectuează controlul:</w:t>
      </w:r>
    </w:p>
    <w:p w:rsidR="00530967" w:rsidRPr="005C237C" w:rsidRDefault="00530967" w:rsidP="005C237C">
      <w:pPr>
        <w:spacing w:after="0" w:line="240" w:lineRule="auto"/>
        <w:rPr>
          <w:rFonts w:ascii="Times New Roman" w:hAnsi="Times New Roman"/>
          <w:lang w:val="ro-RO"/>
        </w:rPr>
      </w:pPr>
      <w:r w:rsidRPr="005C237C">
        <w:rPr>
          <w:rFonts w:ascii="Times New Roman" w:hAnsi="Times New Roman"/>
          <w:lang w:val="ro-RO"/>
        </w:rPr>
        <w:t>__________________________________________________________________________________</w:t>
      </w:r>
      <w:r w:rsidR="00B27F11" w:rsidRPr="005C237C">
        <w:rPr>
          <w:rFonts w:ascii="Times New Roman" w:hAnsi="Times New Roman"/>
          <w:lang w:val="ro-RO"/>
        </w:rPr>
        <w:t>__</w:t>
      </w:r>
      <w:r w:rsidRPr="005C237C">
        <w:rPr>
          <w:rFonts w:ascii="Times New Roman" w:hAnsi="Times New Roman"/>
          <w:lang w:val="ro-RO"/>
        </w:rPr>
        <w:t>_____________</w:t>
      </w:r>
    </w:p>
    <w:p w:rsidR="00530967" w:rsidRPr="005C237C" w:rsidRDefault="00530967" w:rsidP="005C237C">
      <w:pPr>
        <w:spacing w:after="0" w:line="240" w:lineRule="auto"/>
        <w:rPr>
          <w:rFonts w:ascii="Times New Roman" w:hAnsi="Times New Roman"/>
          <w:i/>
          <w:lang w:val="ro-RO"/>
        </w:rPr>
      </w:pPr>
      <w:r w:rsidRPr="005C237C">
        <w:rPr>
          <w:rFonts w:ascii="Times New Roman" w:hAnsi="Times New Roman"/>
          <w:lang w:val="ro-RO"/>
        </w:rPr>
        <w:t>____________________________________________________________________________________</w:t>
      </w:r>
      <w:r w:rsidR="00B27F11" w:rsidRPr="005C237C">
        <w:rPr>
          <w:rFonts w:ascii="Times New Roman" w:hAnsi="Times New Roman"/>
          <w:lang w:val="ro-RO"/>
        </w:rPr>
        <w:t>____</w:t>
      </w:r>
      <w:r w:rsidRPr="005C237C">
        <w:rPr>
          <w:rFonts w:ascii="Times New Roman" w:hAnsi="Times New Roman"/>
          <w:lang w:val="ro-RO"/>
        </w:rPr>
        <w:t>__________________________________________________________________________________________________________</w:t>
      </w:r>
    </w:p>
    <w:p w:rsidR="00530967" w:rsidRPr="005C237C" w:rsidRDefault="00530967" w:rsidP="005C237C">
      <w:pPr>
        <w:spacing w:after="0" w:line="240" w:lineRule="auto"/>
        <w:rPr>
          <w:rFonts w:ascii="Times New Roman" w:hAnsi="Times New Roman"/>
          <w:b/>
          <w:bCs/>
          <w:lang w:val="ro-RO" w:bidi="ar-JO"/>
        </w:rPr>
      </w:pPr>
    </w:p>
    <w:p w:rsidR="00530967" w:rsidRPr="005C237C" w:rsidRDefault="00530967" w:rsidP="005C237C">
      <w:pPr>
        <w:spacing w:after="0" w:line="240" w:lineRule="auto"/>
        <w:rPr>
          <w:rFonts w:ascii="Times New Roman" w:hAnsi="Times New Roman"/>
          <w:b/>
          <w:bCs/>
          <w:lang w:val="ro-RO" w:bidi="ar-JO"/>
        </w:rPr>
      </w:pPr>
      <w:r w:rsidRPr="005C237C">
        <w:rPr>
          <w:rFonts w:ascii="Times New Roman" w:hAnsi="Times New Roman"/>
          <w:b/>
          <w:bCs/>
          <w:lang w:val="ro-RO" w:bidi="ar-JO"/>
        </w:rPr>
        <w:t xml:space="preserve">III. Persoana </w:t>
      </w:r>
      <w:r w:rsidR="00B30412" w:rsidRPr="005C237C">
        <w:rPr>
          <w:rFonts w:ascii="Times New Roman" w:hAnsi="Times New Roman"/>
          <w:b/>
          <w:bCs/>
          <w:lang w:val="ro-RO" w:bidi="ar-JO"/>
        </w:rPr>
        <w:t>ș</w:t>
      </w:r>
      <w:r w:rsidRPr="005C237C">
        <w:rPr>
          <w:rFonts w:ascii="Times New Roman" w:hAnsi="Times New Roman"/>
          <w:b/>
          <w:bCs/>
          <w:lang w:val="ro-RO" w:bidi="ar-JO"/>
        </w:rPr>
        <w:t xml:space="preserve">i obiectul supus controlului: </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Denumirea persoanei  _____________________________________________________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Sediul juridic, cod fiscal _____________________________________________________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___________________________________________________________________________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Numele, prenumele conducătorului persoanei supuse controlului/reprezentantului acesteia  ____</w:t>
      </w:r>
      <w:r w:rsidR="00B27F11" w:rsidRPr="005C237C">
        <w:rPr>
          <w:rFonts w:ascii="Times New Roman" w:hAnsi="Times New Roman"/>
          <w:bCs/>
          <w:lang w:val="ro-RO" w:bidi="ar-JO"/>
        </w:rPr>
        <w:t>__</w:t>
      </w:r>
      <w:r w:rsidRPr="005C237C">
        <w:rPr>
          <w:rFonts w:ascii="Times New Roman" w:hAnsi="Times New Roman"/>
          <w:bCs/>
          <w:lang w:val="ro-RO" w:bidi="ar-JO"/>
        </w:rPr>
        <w:t>__________________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______________________________________________________________________________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Unitatea structurală/func</w:t>
      </w:r>
      <w:r w:rsidR="00B30412" w:rsidRPr="005C237C">
        <w:rPr>
          <w:rFonts w:ascii="Times New Roman" w:hAnsi="Times New Roman"/>
          <w:bCs/>
          <w:lang w:val="ro-RO" w:bidi="ar-JO"/>
        </w:rPr>
        <w:t>ț</w:t>
      </w:r>
      <w:r w:rsidRPr="005C237C">
        <w:rPr>
          <w:rFonts w:ascii="Times New Roman" w:hAnsi="Times New Roman"/>
          <w:bCs/>
          <w:lang w:val="ro-RO" w:bidi="ar-JO"/>
        </w:rPr>
        <w:t>ională supusă controlului (denumirea) 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_______________</w:t>
      </w:r>
    </w:p>
    <w:p w:rsidR="00530967" w:rsidRPr="005C237C" w:rsidRDefault="00530967" w:rsidP="005C237C">
      <w:pPr>
        <w:spacing w:after="0" w:line="240" w:lineRule="auto"/>
        <w:rPr>
          <w:rFonts w:ascii="Times New Roman" w:hAnsi="Times New Roman"/>
          <w:bCs/>
          <w:lang w:val="ro-RO" w:bidi="ar-JO"/>
        </w:rPr>
      </w:pPr>
      <w:r w:rsidRPr="005C237C">
        <w:rPr>
          <w:rFonts w:ascii="Times New Roman" w:hAnsi="Times New Roman"/>
          <w:bCs/>
          <w:lang w:val="ro-RO" w:bidi="ar-JO"/>
        </w:rPr>
        <w:t>Sediul unită</w:t>
      </w:r>
      <w:r w:rsidR="00B30412" w:rsidRPr="005C237C">
        <w:rPr>
          <w:rFonts w:ascii="Times New Roman" w:hAnsi="Times New Roman"/>
          <w:bCs/>
          <w:lang w:val="ro-RO" w:bidi="ar-JO"/>
        </w:rPr>
        <w:t>ț</w:t>
      </w:r>
      <w:r w:rsidRPr="005C237C">
        <w:rPr>
          <w:rFonts w:ascii="Times New Roman" w:hAnsi="Times New Roman"/>
          <w:bCs/>
          <w:lang w:val="ro-RO" w:bidi="ar-JO"/>
        </w:rPr>
        <w:t>ii structurale/func</w:t>
      </w:r>
      <w:r w:rsidR="00B30412" w:rsidRPr="005C237C">
        <w:rPr>
          <w:rFonts w:ascii="Times New Roman" w:hAnsi="Times New Roman"/>
          <w:bCs/>
          <w:lang w:val="ro-RO" w:bidi="ar-JO"/>
        </w:rPr>
        <w:t>ț</w:t>
      </w:r>
      <w:r w:rsidRPr="005C237C">
        <w:rPr>
          <w:rFonts w:ascii="Times New Roman" w:hAnsi="Times New Roman"/>
          <w:bCs/>
          <w:lang w:val="ro-RO" w:bidi="ar-JO"/>
        </w:rPr>
        <w:t>ionale ___________________________________________________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______________</w:t>
      </w:r>
    </w:p>
    <w:p w:rsidR="00530967" w:rsidRPr="005C237C" w:rsidRDefault="00530967" w:rsidP="005C237C">
      <w:pPr>
        <w:spacing w:after="0" w:line="240" w:lineRule="auto"/>
        <w:ind w:right="-90"/>
        <w:jc w:val="both"/>
        <w:rPr>
          <w:rFonts w:ascii="Times New Roman" w:hAnsi="Times New Roman"/>
          <w:bCs/>
          <w:lang w:val="ro-RO" w:bidi="ar-JO"/>
        </w:rPr>
      </w:pPr>
      <w:r w:rsidRPr="005C237C">
        <w:rPr>
          <w:rFonts w:ascii="Times New Roman" w:hAnsi="Times New Roman"/>
          <w:bCs/>
          <w:lang w:val="ro-RO" w:bidi="ar-JO"/>
        </w:rPr>
        <w:t>Alte date caracteristice ale unită</w:t>
      </w:r>
      <w:r w:rsidR="00B30412" w:rsidRPr="005C237C">
        <w:rPr>
          <w:rFonts w:ascii="Times New Roman" w:hAnsi="Times New Roman"/>
          <w:bCs/>
          <w:lang w:val="ro-RO" w:bidi="ar-JO"/>
        </w:rPr>
        <w:t>ț</w:t>
      </w:r>
      <w:r w:rsidRPr="005C237C">
        <w:rPr>
          <w:rFonts w:ascii="Times New Roman" w:hAnsi="Times New Roman"/>
          <w:bCs/>
          <w:lang w:val="ro-RO" w:bidi="ar-JO"/>
        </w:rPr>
        <w:t>ii (după caz) _______________________________________________</w:t>
      </w:r>
      <w:r w:rsidR="00B27F11" w:rsidRPr="005C237C">
        <w:rPr>
          <w:rFonts w:ascii="Times New Roman" w:hAnsi="Times New Roman"/>
          <w:bCs/>
          <w:lang w:val="ro-RO" w:bidi="ar-JO"/>
        </w:rPr>
        <w:t>__</w:t>
      </w:r>
      <w:r w:rsidRPr="005C237C">
        <w:rPr>
          <w:rFonts w:ascii="Times New Roman" w:hAnsi="Times New Roman"/>
          <w:bCs/>
          <w:lang w:val="ro-RO" w:bidi="ar-JO"/>
        </w:rPr>
        <w:t>____________</w:t>
      </w:r>
    </w:p>
    <w:p w:rsidR="00530967" w:rsidRPr="005C237C" w:rsidRDefault="00530967" w:rsidP="005C237C">
      <w:pPr>
        <w:spacing w:after="0" w:line="240" w:lineRule="auto"/>
        <w:ind w:right="-90"/>
        <w:jc w:val="both"/>
        <w:rPr>
          <w:rFonts w:ascii="Times New Roman" w:hAnsi="Times New Roman"/>
          <w:bCs/>
          <w:lang w:val="ro-RO" w:bidi="ar-JO"/>
        </w:rPr>
      </w:pPr>
    </w:p>
    <w:p w:rsidR="00530967" w:rsidRPr="005C237C" w:rsidRDefault="00530967" w:rsidP="005C237C">
      <w:pPr>
        <w:tabs>
          <w:tab w:val="left" w:pos="10206"/>
        </w:tabs>
        <w:spacing w:after="0" w:line="240" w:lineRule="auto"/>
        <w:jc w:val="both"/>
        <w:rPr>
          <w:rFonts w:ascii="Times New Roman" w:hAnsi="Times New Roman"/>
          <w:b/>
          <w:bCs/>
          <w:lang w:val="ro-RO" w:bidi="ar-JO"/>
        </w:rPr>
      </w:pPr>
      <w:r w:rsidRPr="005C237C">
        <w:rPr>
          <w:rFonts w:ascii="Times New Roman" w:hAnsi="Times New Roman"/>
          <w:b/>
          <w:bCs/>
          <w:lang w:val="ro-RO" w:bidi="ar-JO"/>
        </w:rPr>
        <w:t>IV. Informa</w:t>
      </w:r>
      <w:r w:rsidR="00B30412" w:rsidRPr="005C237C">
        <w:rPr>
          <w:rFonts w:ascii="Times New Roman" w:hAnsi="Times New Roman"/>
          <w:b/>
          <w:bCs/>
          <w:lang w:val="ro-RO" w:bidi="ar-JO"/>
        </w:rPr>
        <w:t>ț</w:t>
      </w:r>
      <w:r w:rsidRPr="005C237C">
        <w:rPr>
          <w:rFonts w:ascii="Times New Roman" w:hAnsi="Times New Roman"/>
          <w:b/>
          <w:bCs/>
          <w:lang w:val="ro-RO" w:bidi="ar-JO"/>
        </w:rPr>
        <w:t>ii despre persoana supusă controlului necesare pentru evaluarea riscului</w:t>
      </w:r>
      <w:r w:rsidRPr="005C237C">
        <w:rPr>
          <w:rFonts w:ascii="Times New Roman" w:hAnsi="Times New Roman"/>
          <w:b/>
          <w:bCs/>
          <w:vertAlign w:val="superscript"/>
          <w:lang w:val="ro-RO" w:bidi="ar-JO"/>
        </w:rPr>
        <w:footnoteReference w:id="2"/>
      </w:r>
      <w:r w:rsidRPr="005C237C">
        <w:rPr>
          <w:rFonts w:ascii="Times New Roman" w:hAnsi="Times New Roman"/>
          <w:b/>
          <w:bCs/>
          <w:lang w:val="ro-RO" w:bidi="ar-JO"/>
        </w:rPr>
        <w:t>:</w:t>
      </w:r>
    </w:p>
    <w:p w:rsidR="00530967" w:rsidRPr="005C237C" w:rsidRDefault="00530967" w:rsidP="005C237C">
      <w:pPr>
        <w:tabs>
          <w:tab w:val="left" w:pos="10206"/>
        </w:tabs>
        <w:spacing w:after="0" w:line="240" w:lineRule="auto"/>
        <w:jc w:val="both"/>
        <w:rPr>
          <w:rFonts w:ascii="Times New Roman" w:hAnsi="Times New Roman"/>
          <w:b/>
          <w:bCs/>
          <w:lang w:val="ro-RO" w:bidi="ar-JO"/>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59"/>
        <w:gridCol w:w="2410"/>
        <w:gridCol w:w="992"/>
        <w:gridCol w:w="1872"/>
        <w:gridCol w:w="2835"/>
      </w:tblGrid>
      <w:tr w:rsidR="00530967" w:rsidRPr="003C4568" w:rsidTr="00026C0F">
        <w:trPr>
          <w:cantSplit/>
          <w:trHeight w:val="129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jc w:val="center"/>
              <w:rPr>
                <w:rFonts w:ascii="Times New Roman" w:hAnsi="Times New Roman"/>
                <w:b/>
                <w:lang w:val="ro-RO"/>
              </w:rPr>
            </w:pPr>
            <w:r w:rsidRPr="005C237C">
              <w:rPr>
                <w:rFonts w:ascii="Times New Roman" w:hAnsi="Times New Roman"/>
                <w:b/>
                <w:lang w:val="ro-RO"/>
              </w:rPr>
              <w:t>Criteriul</w:t>
            </w:r>
            <w:r w:rsidRPr="005C237C">
              <w:rPr>
                <w:rFonts w:ascii="Times New Roman" w:hAnsi="Times New Roman"/>
                <w:b/>
                <w:vertAlign w:val="superscript"/>
                <w:lang w:val="ro-RO"/>
              </w:rPr>
              <w:footnoteReference w:id="3"/>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ind w:left="397" w:hanging="397"/>
              <w:jc w:val="center"/>
              <w:rPr>
                <w:rFonts w:ascii="Times New Roman" w:hAnsi="Times New Roman"/>
                <w:b/>
                <w:lang w:val="ro-RO"/>
              </w:rPr>
            </w:pPr>
            <w:r w:rsidRPr="005C237C">
              <w:rPr>
                <w:rFonts w:ascii="Times New Roman" w:hAnsi="Times New Roman"/>
                <w:b/>
                <w:lang w:val="ro-RO"/>
              </w:rPr>
              <w:t>Informa</w:t>
            </w:r>
            <w:r w:rsidR="00B30412" w:rsidRPr="005C237C">
              <w:rPr>
                <w:rFonts w:ascii="Times New Roman" w:hAnsi="Times New Roman"/>
                <w:b/>
                <w:lang w:val="ro-RO"/>
              </w:rPr>
              <w:t>ț</w:t>
            </w:r>
            <w:r w:rsidRPr="005C237C">
              <w:rPr>
                <w:rFonts w:ascii="Times New Roman" w:hAnsi="Times New Roman"/>
                <w:b/>
                <w:lang w:val="ro-RO"/>
              </w:rPr>
              <w:t xml:space="preserve">ia curentă </w:t>
            </w:r>
          </w:p>
          <w:p w:rsidR="00530967" w:rsidRPr="005C237C" w:rsidRDefault="00530967" w:rsidP="00351DA9">
            <w:pPr>
              <w:shd w:val="clear" w:color="auto" w:fill="FFFFFF"/>
              <w:spacing w:after="0" w:line="240" w:lineRule="auto"/>
              <w:jc w:val="center"/>
              <w:rPr>
                <w:rFonts w:ascii="Times New Roman" w:hAnsi="Times New Roman"/>
                <w:i/>
                <w:lang w:val="ro-RO"/>
              </w:rPr>
            </w:pPr>
            <w:r w:rsidRPr="005C237C">
              <w:rPr>
                <w:rFonts w:ascii="Times New Roman" w:hAnsi="Times New Roman"/>
                <w:i/>
                <w:lang w:val="ro-RO"/>
              </w:rPr>
              <w:t>(de</w:t>
            </w:r>
            <w:r w:rsidR="00B30412" w:rsidRPr="005C237C">
              <w:rPr>
                <w:rFonts w:ascii="Times New Roman" w:hAnsi="Times New Roman"/>
                <w:i/>
                <w:lang w:val="ro-RO"/>
              </w:rPr>
              <w:t>ț</w:t>
            </w:r>
            <w:r w:rsidRPr="005C237C">
              <w:rPr>
                <w:rFonts w:ascii="Times New Roman" w:hAnsi="Times New Roman"/>
                <w:i/>
                <w:lang w:val="ro-RO"/>
              </w:rPr>
              <w:t xml:space="preserve">inută de </w:t>
            </w:r>
            <w:r w:rsidR="001B2A12">
              <w:rPr>
                <w:rFonts w:ascii="Times New Roman" w:hAnsi="Times New Roman"/>
                <w:i/>
                <w:lang w:val="ro-RO"/>
              </w:rPr>
              <w:t xml:space="preserve">autoritate </w:t>
            </w:r>
            <w:r w:rsidRPr="005C237C">
              <w:rPr>
                <w:rFonts w:ascii="Times New Roman" w:hAnsi="Times New Roman"/>
                <w:i/>
                <w:lang w:val="ro-RO"/>
              </w:rPr>
              <w:t>la data ini</w:t>
            </w:r>
            <w:r w:rsidR="00B30412" w:rsidRPr="005C237C">
              <w:rPr>
                <w:rFonts w:ascii="Times New Roman" w:hAnsi="Times New Roman"/>
                <w:i/>
                <w:lang w:val="ro-RO"/>
              </w:rPr>
              <w:t>ț</w:t>
            </w:r>
            <w:r w:rsidRPr="005C237C">
              <w:rPr>
                <w:rFonts w:ascii="Times New Roman" w:hAnsi="Times New Roman"/>
                <w:i/>
                <w:lang w:val="ro-RO"/>
              </w:rPr>
              <w:t>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jc w:val="center"/>
              <w:rPr>
                <w:rFonts w:ascii="Times New Roman" w:hAnsi="Times New Roman"/>
                <w:b/>
                <w:lang w:val="ro-RO"/>
              </w:rPr>
            </w:pPr>
            <w:r w:rsidRPr="005C237C">
              <w:rPr>
                <w:rFonts w:ascii="Times New Roman" w:hAnsi="Times New Roman"/>
                <w:b/>
                <w:lang w:val="ro-RO"/>
              </w:rPr>
              <w:t>Gradul de risc</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jc w:val="center"/>
              <w:rPr>
                <w:rFonts w:ascii="Times New Roman" w:hAnsi="Times New Roman"/>
                <w:b/>
                <w:lang w:val="ro-RO"/>
              </w:rPr>
            </w:pPr>
            <w:r w:rsidRPr="005C237C">
              <w:rPr>
                <w:rFonts w:ascii="Times New Roman" w:hAnsi="Times New Roman"/>
                <w:b/>
                <w:lang w:val="ro-RO"/>
              </w:rPr>
              <w:t>Informa</w:t>
            </w:r>
            <w:r w:rsidR="00B30412" w:rsidRPr="005C237C">
              <w:rPr>
                <w:rFonts w:ascii="Times New Roman" w:hAnsi="Times New Roman"/>
                <w:b/>
                <w:lang w:val="ro-RO"/>
              </w:rPr>
              <w:t>ț</w:t>
            </w:r>
            <w:r w:rsidRPr="005C237C">
              <w:rPr>
                <w:rFonts w:ascii="Times New Roman" w:hAnsi="Times New Roman"/>
                <w:b/>
                <w:lang w:val="ro-RO"/>
              </w:rPr>
              <w:t xml:space="preserve">ia curentă este valabilă  </w:t>
            </w:r>
          </w:p>
          <w:p w:rsidR="00530967" w:rsidRPr="005C237C" w:rsidRDefault="00530967" w:rsidP="005C237C">
            <w:pPr>
              <w:shd w:val="clear" w:color="auto" w:fill="FFFFFF"/>
              <w:spacing w:after="0" w:line="240" w:lineRule="auto"/>
              <w:jc w:val="center"/>
              <w:rPr>
                <w:rFonts w:ascii="Times New Roman" w:hAnsi="Times New Roman"/>
                <w:i/>
                <w:lang w:val="ro-RO"/>
              </w:rPr>
            </w:pPr>
            <w:r w:rsidRPr="005C237C">
              <w:rPr>
                <w:rFonts w:ascii="Times New Roman" w:hAnsi="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jc w:val="center"/>
              <w:rPr>
                <w:rFonts w:ascii="Times New Roman" w:hAnsi="Times New Roman"/>
                <w:b/>
                <w:lang w:val="ro-RO"/>
              </w:rPr>
            </w:pPr>
            <w:r w:rsidRPr="005C237C">
              <w:rPr>
                <w:rFonts w:ascii="Times New Roman" w:hAnsi="Times New Roman"/>
                <w:b/>
                <w:lang w:val="ro-RO"/>
              </w:rPr>
              <w:t>Informa</w:t>
            </w:r>
            <w:r w:rsidR="00B30412" w:rsidRPr="005C237C">
              <w:rPr>
                <w:rFonts w:ascii="Times New Roman" w:hAnsi="Times New Roman"/>
                <w:b/>
                <w:lang w:val="ro-RO"/>
              </w:rPr>
              <w:t>ț</w:t>
            </w:r>
            <w:r w:rsidRPr="005C237C">
              <w:rPr>
                <w:rFonts w:ascii="Times New Roman" w:hAnsi="Times New Roman"/>
                <w:b/>
                <w:lang w:val="ro-RO"/>
              </w:rPr>
              <w:t xml:space="preserve">ia revizuită în cadrul controlului </w:t>
            </w:r>
            <w:r w:rsidRPr="005C237C">
              <w:rPr>
                <w:rFonts w:ascii="Times New Roman" w:hAnsi="Times New Roman"/>
                <w:i/>
                <w:lang w:val="ro-RO"/>
              </w:rPr>
              <w:t>(se completează dacă este cazul)</w:t>
            </w:r>
          </w:p>
        </w:tc>
      </w:tr>
      <w:tr w:rsidR="00530967" w:rsidRPr="005C237C" w:rsidTr="00026C0F">
        <w:trPr>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rPr>
                <w:rFonts w:ascii="Times New Roman" w:hAnsi="Times New Roman"/>
                <w:lang w:val="ro-RO"/>
              </w:rPr>
            </w:pPr>
            <w:r w:rsidRPr="005C237C">
              <w:rPr>
                <w:rFonts w:ascii="Times New Roman" w:hAnsi="Times New Roman"/>
                <w:lang w:val="ro-RO"/>
              </w:rPr>
              <w:t>Domeniul activită</w:t>
            </w:r>
            <w:r w:rsidR="00B30412" w:rsidRPr="005C237C">
              <w:rPr>
                <w:rFonts w:ascii="Times New Roman" w:hAnsi="Times New Roman"/>
                <w:lang w:val="ro-RO"/>
              </w:rPr>
              <w:t>ț</w:t>
            </w:r>
            <w:r w:rsidRPr="005C237C">
              <w:rPr>
                <w:rFonts w:ascii="Times New Roman" w:hAnsi="Times New Roman"/>
                <w:lang w:val="ro-RO"/>
              </w:rPr>
              <w:t xml:space="preserve">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r>
      <w:tr w:rsidR="00530967" w:rsidRPr="005C237C" w:rsidTr="00026C0F">
        <w:trPr>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rPr>
                <w:rFonts w:ascii="Times New Roman" w:hAnsi="Times New Roman"/>
                <w:lang w:val="ro-RO"/>
              </w:rPr>
            </w:pPr>
            <w:r w:rsidRPr="005C237C">
              <w:rPr>
                <w:rFonts w:ascii="Times New Roman" w:hAnsi="Times New Roman"/>
                <w:lang w:val="ro-RO"/>
              </w:rPr>
              <w:t>Numărul de angaja</w:t>
            </w:r>
            <w:r w:rsidR="00B30412" w:rsidRPr="005C237C">
              <w:rPr>
                <w:rFonts w:ascii="Times New Roman" w:hAnsi="Times New Roman"/>
                <w:lang w:val="ro-RO"/>
              </w:rPr>
              <w:t>ț</w:t>
            </w:r>
            <w:r w:rsidRPr="005C237C">
              <w:rPr>
                <w:rFonts w:ascii="Times New Roman" w:hAnsi="Times New Roman"/>
                <w:lang w:val="ro-RO"/>
              </w:rPr>
              <w:t>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r>
      <w:tr w:rsidR="00530967" w:rsidRPr="005C237C" w:rsidTr="00026C0F">
        <w:trPr>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530967" w:rsidRPr="005C237C" w:rsidRDefault="00530967" w:rsidP="005C237C">
            <w:pPr>
              <w:shd w:val="clear" w:color="auto" w:fill="FFFFFF"/>
              <w:spacing w:after="0" w:line="240" w:lineRule="auto"/>
              <w:rPr>
                <w:rFonts w:ascii="Times New Roman" w:hAnsi="Times New Roman"/>
                <w:lang w:val="ro-RO"/>
              </w:rPr>
            </w:pPr>
            <w:r w:rsidRPr="005C237C">
              <w:rPr>
                <w:rFonts w:ascii="Times New Roman" w:hAnsi="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30967" w:rsidRPr="005C237C" w:rsidRDefault="00530967" w:rsidP="005C237C">
            <w:pPr>
              <w:shd w:val="clear" w:color="auto" w:fill="FFFFFF"/>
              <w:spacing w:after="0" w:line="240" w:lineRule="auto"/>
              <w:rPr>
                <w:rFonts w:ascii="Times New Roman" w:hAnsi="Times New Roman"/>
                <w:lang w:val="ro-RO"/>
              </w:rPr>
            </w:pPr>
          </w:p>
        </w:tc>
      </w:tr>
    </w:tbl>
    <w:p w:rsidR="00B27F11" w:rsidRPr="005C237C" w:rsidRDefault="00B27F11" w:rsidP="005C237C">
      <w:pPr>
        <w:spacing w:after="0" w:line="240" w:lineRule="auto"/>
        <w:rPr>
          <w:rFonts w:ascii="Times New Roman" w:hAnsi="Times New Roman"/>
          <w:b/>
          <w:bCs/>
          <w:lang w:val="ro-RO" w:bidi="ar-JO"/>
        </w:rPr>
      </w:pPr>
    </w:p>
    <w:p w:rsidR="0022334F" w:rsidRPr="005C237C" w:rsidRDefault="0022334F" w:rsidP="005C237C">
      <w:pPr>
        <w:spacing w:after="0" w:line="240" w:lineRule="auto"/>
        <w:rPr>
          <w:rFonts w:ascii="Times New Roman" w:hAnsi="Times New Roman"/>
          <w:b/>
          <w:bCs/>
          <w:lang w:val="ro-RO" w:bidi="ar-JO"/>
        </w:rPr>
      </w:pPr>
      <w:r w:rsidRPr="005C237C">
        <w:rPr>
          <w:rFonts w:ascii="Times New Roman" w:hAnsi="Times New Roman"/>
          <w:b/>
          <w:bCs/>
          <w:lang w:val="ro-RO" w:bidi="ar-JO"/>
        </w:rPr>
        <w:t>IV. Lista de întrebări</w:t>
      </w:r>
      <w:r w:rsidR="00026C0F" w:rsidRPr="005C237C">
        <w:rPr>
          <w:rFonts w:ascii="Times New Roman" w:hAnsi="Times New Roman"/>
          <w:b/>
          <w:bCs/>
          <w:lang w:val="ro-RO" w:bidi="ar-JO"/>
        </w:rPr>
        <w:t>:</w:t>
      </w:r>
    </w:p>
    <w:p w:rsidR="00026C0F" w:rsidRPr="005C237C" w:rsidRDefault="00026C0F" w:rsidP="005C237C">
      <w:pPr>
        <w:spacing w:after="0" w:line="240" w:lineRule="auto"/>
        <w:rPr>
          <w:rFonts w:ascii="Times New Roman" w:hAnsi="Times New Roman"/>
          <w:b/>
          <w:bCs/>
          <w:lang w:val="ro-RO" w:bidi="ar-JO"/>
        </w:rPr>
      </w:pPr>
    </w:p>
    <w:tbl>
      <w:tblPr>
        <w:tblW w:w="11009" w:type="dxa"/>
        <w:tblInd w:w="40" w:type="dxa"/>
        <w:tblLayout w:type="fixed"/>
        <w:tblCellMar>
          <w:left w:w="40" w:type="dxa"/>
          <w:right w:w="40" w:type="dxa"/>
        </w:tblCellMar>
        <w:tblLook w:val="0000"/>
      </w:tblPr>
      <w:tblGrid>
        <w:gridCol w:w="519"/>
        <w:gridCol w:w="4111"/>
        <w:gridCol w:w="1985"/>
        <w:gridCol w:w="425"/>
        <w:gridCol w:w="567"/>
        <w:gridCol w:w="567"/>
        <w:gridCol w:w="2268"/>
        <w:gridCol w:w="567"/>
      </w:tblGrid>
      <w:tr w:rsidR="00C74AB9" w:rsidRPr="005C237C" w:rsidTr="00A23941">
        <w:tc>
          <w:tcPr>
            <w:tcW w:w="519" w:type="dxa"/>
            <w:vMerge w:val="restart"/>
            <w:tcBorders>
              <w:top w:val="single" w:sz="6" w:space="0" w:color="auto"/>
              <w:left w:val="single" w:sz="6" w:space="0" w:color="auto"/>
              <w:right w:val="single" w:sz="6" w:space="0" w:color="auto"/>
            </w:tcBorders>
            <w:vAlign w:val="center"/>
          </w:tcPr>
          <w:p w:rsidR="00C74AB9" w:rsidRPr="005C237C" w:rsidRDefault="00C74AB9" w:rsidP="005C237C">
            <w:pPr>
              <w:tabs>
                <w:tab w:val="left" w:pos="798"/>
              </w:tabs>
              <w:spacing w:after="0" w:line="240" w:lineRule="auto"/>
              <w:ind w:firstLine="14"/>
              <w:jc w:val="center"/>
              <w:rPr>
                <w:rFonts w:ascii="Times New Roman" w:hAnsi="Times New Roman"/>
                <w:b/>
                <w:lang w:val="ro-RO"/>
              </w:rPr>
            </w:pPr>
            <w:r w:rsidRPr="005C237C">
              <w:rPr>
                <w:rFonts w:ascii="Times New Roman" w:hAnsi="Times New Roman"/>
                <w:b/>
                <w:lang w:val="ro-RO"/>
              </w:rPr>
              <w:t>Nr. d/o</w:t>
            </w:r>
          </w:p>
        </w:tc>
        <w:tc>
          <w:tcPr>
            <w:tcW w:w="4111" w:type="dxa"/>
            <w:vMerge w:val="restart"/>
            <w:tcBorders>
              <w:top w:val="single" w:sz="6" w:space="0" w:color="auto"/>
              <w:left w:val="single" w:sz="6" w:space="0" w:color="auto"/>
              <w:right w:val="single" w:sz="6" w:space="0" w:color="auto"/>
            </w:tcBorders>
            <w:vAlign w:val="center"/>
          </w:tcPr>
          <w:p w:rsidR="00C74AB9" w:rsidRPr="005C237C" w:rsidRDefault="00C74AB9" w:rsidP="005C237C">
            <w:pPr>
              <w:tabs>
                <w:tab w:val="left" w:pos="798"/>
              </w:tabs>
              <w:spacing w:after="0" w:line="240" w:lineRule="auto"/>
              <w:jc w:val="center"/>
              <w:rPr>
                <w:rFonts w:ascii="Times New Roman" w:hAnsi="Times New Roman"/>
                <w:b/>
                <w:lang w:val="ro-RO"/>
              </w:rPr>
            </w:pPr>
            <w:r w:rsidRPr="005C237C">
              <w:rPr>
                <w:rFonts w:ascii="Times New Roman" w:hAnsi="Times New Roman"/>
                <w:b/>
                <w:lang w:val="ro-RO"/>
              </w:rPr>
              <w:t>Întrebări</w:t>
            </w:r>
          </w:p>
        </w:tc>
        <w:tc>
          <w:tcPr>
            <w:tcW w:w="1985" w:type="dxa"/>
            <w:vMerge w:val="restart"/>
            <w:tcBorders>
              <w:top w:val="single" w:sz="6" w:space="0" w:color="auto"/>
              <w:left w:val="single" w:sz="6" w:space="0" w:color="auto"/>
              <w:right w:val="single" w:sz="6" w:space="0" w:color="auto"/>
            </w:tcBorders>
            <w:vAlign w:val="center"/>
          </w:tcPr>
          <w:p w:rsidR="00C74AB9" w:rsidRPr="005C237C" w:rsidRDefault="00C74AB9" w:rsidP="005C237C">
            <w:pPr>
              <w:tabs>
                <w:tab w:val="left" w:pos="798"/>
              </w:tabs>
              <w:spacing w:after="0" w:line="240" w:lineRule="auto"/>
              <w:jc w:val="center"/>
              <w:rPr>
                <w:rFonts w:ascii="Times New Roman" w:hAnsi="Times New Roman"/>
                <w:b/>
                <w:lang w:val="ro-RO"/>
              </w:rPr>
            </w:pPr>
            <w:r w:rsidRPr="005C237C">
              <w:rPr>
                <w:rFonts w:ascii="Times New Roman" w:hAnsi="Times New Roman"/>
                <w:b/>
                <w:lang w:val="ro-RO"/>
              </w:rPr>
              <w:t>Referin</w:t>
            </w:r>
            <w:r w:rsidR="00B30412" w:rsidRPr="005C237C">
              <w:rPr>
                <w:rFonts w:ascii="Times New Roman" w:hAnsi="Times New Roman"/>
                <w:b/>
                <w:lang w:val="ro-RO"/>
              </w:rPr>
              <w:t>ț</w:t>
            </w:r>
            <w:r w:rsidRPr="005C237C">
              <w:rPr>
                <w:rFonts w:ascii="Times New Roman" w:hAnsi="Times New Roman"/>
                <w:b/>
                <w:lang w:val="ro-RO"/>
              </w:rPr>
              <w:t>a legală</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C74AB9" w:rsidRPr="005C237C" w:rsidRDefault="00C74AB9" w:rsidP="005C237C">
            <w:pPr>
              <w:tabs>
                <w:tab w:val="left" w:pos="798"/>
              </w:tabs>
              <w:spacing w:after="0" w:line="240" w:lineRule="auto"/>
              <w:jc w:val="center"/>
              <w:rPr>
                <w:rFonts w:ascii="Times New Roman" w:hAnsi="Times New Roman"/>
                <w:b/>
                <w:lang w:val="ro-RO"/>
              </w:rPr>
            </w:pPr>
            <w:r w:rsidRPr="005C237C">
              <w:rPr>
                <w:rFonts w:ascii="Times New Roman" w:hAnsi="Times New Roman"/>
                <w:b/>
                <w:lang w:val="ro-RO"/>
              </w:rPr>
              <w:t>Conformitatea</w:t>
            </w:r>
          </w:p>
        </w:tc>
        <w:tc>
          <w:tcPr>
            <w:tcW w:w="2268" w:type="dxa"/>
            <w:vMerge w:val="restart"/>
            <w:tcBorders>
              <w:top w:val="single" w:sz="6" w:space="0" w:color="auto"/>
              <w:left w:val="single" w:sz="6" w:space="0" w:color="auto"/>
              <w:right w:val="single" w:sz="6" w:space="0" w:color="auto"/>
            </w:tcBorders>
            <w:vAlign w:val="center"/>
          </w:tcPr>
          <w:p w:rsidR="00C74AB9" w:rsidRPr="005C237C" w:rsidRDefault="00C74AB9" w:rsidP="005C237C">
            <w:pPr>
              <w:tabs>
                <w:tab w:val="left" w:pos="798"/>
              </w:tabs>
              <w:spacing w:after="0" w:line="240" w:lineRule="auto"/>
              <w:jc w:val="center"/>
              <w:rPr>
                <w:rFonts w:ascii="Times New Roman" w:hAnsi="Times New Roman"/>
                <w:b/>
                <w:lang w:val="ro-RO"/>
              </w:rPr>
            </w:pPr>
            <w:r w:rsidRPr="005C237C">
              <w:rPr>
                <w:rFonts w:ascii="Times New Roman" w:hAnsi="Times New Roman"/>
                <w:b/>
                <w:lang w:val="ro-RO"/>
              </w:rPr>
              <w:t>Comentarii</w:t>
            </w:r>
          </w:p>
        </w:tc>
        <w:tc>
          <w:tcPr>
            <w:tcW w:w="567" w:type="dxa"/>
            <w:vMerge w:val="restart"/>
            <w:tcBorders>
              <w:top w:val="single" w:sz="6" w:space="0" w:color="auto"/>
              <w:left w:val="single" w:sz="6" w:space="0" w:color="auto"/>
              <w:right w:val="single" w:sz="6" w:space="0" w:color="auto"/>
            </w:tcBorders>
            <w:textDirection w:val="btLr"/>
            <w:vAlign w:val="center"/>
          </w:tcPr>
          <w:p w:rsidR="00C74AB9" w:rsidRPr="005C237C" w:rsidRDefault="00C74AB9" w:rsidP="005C237C">
            <w:pPr>
              <w:tabs>
                <w:tab w:val="left" w:pos="798"/>
              </w:tabs>
              <w:spacing w:after="0" w:line="240" w:lineRule="auto"/>
              <w:ind w:right="113"/>
              <w:jc w:val="center"/>
              <w:rPr>
                <w:rFonts w:ascii="Times New Roman" w:hAnsi="Times New Roman"/>
                <w:b/>
                <w:lang w:val="ro-RO"/>
              </w:rPr>
            </w:pPr>
            <w:r w:rsidRPr="005C237C">
              <w:rPr>
                <w:rFonts w:ascii="Times New Roman" w:hAnsi="Times New Roman"/>
                <w:b/>
                <w:lang w:val="ro-RO"/>
              </w:rPr>
              <w:t>Ponderea</w:t>
            </w:r>
          </w:p>
        </w:tc>
      </w:tr>
      <w:tr w:rsidR="00C74AB9" w:rsidRPr="005C237C" w:rsidTr="00A23941">
        <w:trPr>
          <w:trHeight w:val="859"/>
        </w:trPr>
        <w:tc>
          <w:tcPr>
            <w:tcW w:w="519" w:type="dxa"/>
            <w:vMerge/>
            <w:tcBorders>
              <w:left w:val="single" w:sz="6" w:space="0" w:color="auto"/>
              <w:bottom w:val="single" w:sz="6" w:space="0" w:color="auto"/>
              <w:right w:val="single" w:sz="6" w:space="0" w:color="auto"/>
            </w:tcBorders>
            <w:vAlign w:val="center"/>
          </w:tcPr>
          <w:p w:rsidR="00C74AB9" w:rsidRPr="005C237C" w:rsidRDefault="00C74AB9" w:rsidP="005C237C">
            <w:pPr>
              <w:tabs>
                <w:tab w:val="left" w:pos="798"/>
              </w:tabs>
              <w:spacing w:after="0" w:line="240" w:lineRule="auto"/>
              <w:ind w:firstLine="14"/>
              <w:jc w:val="center"/>
              <w:rPr>
                <w:rFonts w:ascii="Times New Roman" w:hAnsi="Times New Roman"/>
                <w:lang w:val="ro-RO"/>
              </w:rPr>
            </w:pPr>
          </w:p>
        </w:tc>
        <w:tc>
          <w:tcPr>
            <w:tcW w:w="4111" w:type="dxa"/>
            <w:vMerge/>
            <w:tcBorders>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jc w:val="both"/>
              <w:rPr>
                <w:rFonts w:ascii="Times New Roman" w:hAnsi="Times New Roman"/>
                <w:lang w:val="ro-RO"/>
              </w:rPr>
            </w:pPr>
          </w:p>
        </w:tc>
        <w:tc>
          <w:tcPr>
            <w:tcW w:w="1985" w:type="dxa"/>
            <w:vMerge/>
            <w:tcBorders>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jc w:val="both"/>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rPr>
                <w:rFonts w:ascii="Times New Roman" w:hAnsi="Times New Roman"/>
                <w:lang w:val="ro-RO"/>
              </w:rPr>
            </w:pPr>
            <w:r w:rsidRPr="005C237C">
              <w:rPr>
                <w:rFonts w:ascii="Times New Roman" w:hAnsi="Times New Roman"/>
                <w:lang w:val="ro-RO"/>
              </w:rPr>
              <w:t>Da</w:t>
            </w:r>
          </w:p>
        </w:tc>
        <w:tc>
          <w:tcPr>
            <w:tcW w:w="567" w:type="dxa"/>
            <w:tcBorders>
              <w:top w:val="single" w:sz="6" w:space="0" w:color="auto"/>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rPr>
                <w:rFonts w:ascii="Times New Roman" w:hAnsi="Times New Roman"/>
                <w:lang w:val="ro-RO"/>
              </w:rPr>
            </w:pPr>
            <w:r w:rsidRPr="005C237C">
              <w:rPr>
                <w:rFonts w:ascii="Times New Roman" w:hAnsi="Times New Roman"/>
                <w:lang w:val="ro-RO"/>
              </w:rPr>
              <w:t>Nu</w:t>
            </w:r>
          </w:p>
        </w:tc>
        <w:tc>
          <w:tcPr>
            <w:tcW w:w="567" w:type="dxa"/>
            <w:tcBorders>
              <w:top w:val="single" w:sz="6" w:space="0" w:color="auto"/>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rPr>
                <w:rFonts w:ascii="Times New Roman" w:hAnsi="Times New Roman"/>
                <w:lang w:val="ro-RO"/>
              </w:rPr>
            </w:pPr>
            <w:r w:rsidRPr="005C237C">
              <w:rPr>
                <w:rFonts w:ascii="Times New Roman" w:hAnsi="Times New Roman"/>
                <w:lang w:val="ro-RO"/>
              </w:rPr>
              <w:t>Nu este cazul</w:t>
            </w:r>
          </w:p>
        </w:tc>
        <w:tc>
          <w:tcPr>
            <w:tcW w:w="2268" w:type="dxa"/>
            <w:vMerge/>
            <w:tcBorders>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jc w:val="center"/>
              <w:rPr>
                <w:rFonts w:ascii="Times New Roman" w:hAnsi="Times New Roman"/>
                <w:lang w:val="ro-RO"/>
              </w:rPr>
            </w:pPr>
          </w:p>
        </w:tc>
        <w:tc>
          <w:tcPr>
            <w:tcW w:w="567" w:type="dxa"/>
            <w:vMerge/>
            <w:tcBorders>
              <w:left w:val="single" w:sz="6" w:space="0" w:color="auto"/>
              <w:bottom w:val="single" w:sz="6" w:space="0" w:color="auto"/>
              <w:right w:val="single" w:sz="6" w:space="0" w:color="auto"/>
            </w:tcBorders>
          </w:tcPr>
          <w:p w:rsidR="00C74AB9" w:rsidRPr="005C237C" w:rsidRDefault="00C74AB9" w:rsidP="005C237C">
            <w:pPr>
              <w:tabs>
                <w:tab w:val="left" w:pos="798"/>
              </w:tabs>
              <w:spacing w:after="0" w:line="240" w:lineRule="auto"/>
              <w:rPr>
                <w:rFonts w:ascii="Times New Roman" w:hAnsi="Times New Roman"/>
                <w:lang w:val="ro-RO"/>
              </w:rPr>
            </w:pPr>
          </w:p>
        </w:tc>
      </w:tr>
      <w:tr w:rsidR="007A762A" w:rsidRPr="00F4629A" w:rsidTr="00A23941">
        <w:tc>
          <w:tcPr>
            <w:tcW w:w="519" w:type="dxa"/>
            <w:tcBorders>
              <w:left w:val="single" w:sz="6" w:space="0" w:color="auto"/>
              <w:bottom w:val="single" w:sz="6" w:space="0" w:color="auto"/>
              <w:right w:val="single" w:sz="6" w:space="0" w:color="auto"/>
            </w:tcBorders>
          </w:tcPr>
          <w:p w:rsidR="007A762A" w:rsidRPr="005C237C" w:rsidRDefault="007A762A"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F4629A" w:rsidRPr="005C237C" w:rsidRDefault="007A762A" w:rsidP="00F4629A">
            <w:pPr>
              <w:pStyle w:val="ListParagraph"/>
              <w:tabs>
                <w:tab w:val="left" w:pos="301"/>
                <w:tab w:val="left" w:pos="484"/>
              </w:tabs>
              <w:ind w:left="0"/>
              <w:jc w:val="both"/>
              <w:rPr>
                <w:sz w:val="22"/>
                <w:szCs w:val="22"/>
                <w:lang w:val="ro-RO"/>
              </w:rPr>
            </w:pPr>
            <w:r w:rsidRPr="005C237C">
              <w:rPr>
                <w:sz w:val="22"/>
                <w:szCs w:val="22"/>
                <w:lang w:val="ro-RO"/>
              </w:rPr>
              <w:t>Lucrătorii expu</w:t>
            </w:r>
            <w:r w:rsidR="00B30412" w:rsidRPr="005C237C">
              <w:rPr>
                <w:sz w:val="22"/>
                <w:szCs w:val="22"/>
                <w:lang w:val="ro-RO"/>
              </w:rPr>
              <w:t>ș</w:t>
            </w:r>
            <w:r w:rsidRPr="005C237C">
              <w:rPr>
                <w:sz w:val="22"/>
                <w:szCs w:val="22"/>
                <w:lang w:val="ro-RO"/>
              </w:rPr>
              <w:t>i la locul de muncă la un nivel de zgomot cu valori egale sau mai mari decât valorile inferioare de expunere, de la care se declan</w:t>
            </w:r>
            <w:r w:rsidR="00B30412" w:rsidRPr="005C237C">
              <w:rPr>
                <w:sz w:val="22"/>
                <w:szCs w:val="22"/>
                <w:lang w:val="ro-RO"/>
              </w:rPr>
              <w:t>ș</w:t>
            </w:r>
            <w:r w:rsidRPr="005C237C">
              <w:rPr>
                <w:sz w:val="22"/>
                <w:szCs w:val="22"/>
                <w:lang w:val="ro-RO"/>
              </w:rPr>
              <w:t>ează ac</w:t>
            </w:r>
            <w:r w:rsidR="00B30412" w:rsidRPr="005C237C">
              <w:rPr>
                <w:sz w:val="22"/>
                <w:szCs w:val="22"/>
                <w:lang w:val="ro-RO"/>
              </w:rPr>
              <w:t>ț</w:t>
            </w:r>
            <w:r w:rsidRPr="005C237C">
              <w:rPr>
                <w:sz w:val="22"/>
                <w:szCs w:val="22"/>
                <w:lang w:val="ro-RO"/>
              </w:rPr>
              <w:t xml:space="preserve">iunea angajatorului privind securitatea </w:t>
            </w:r>
            <w:r w:rsidR="00B30412" w:rsidRPr="005C237C">
              <w:rPr>
                <w:sz w:val="22"/>
                <w:szCs w:val="22"/>
                <w:lang w:val="ro-RO"/>
              </w:rPr>
              <w:t>ș</w:t>
            </w:r>
            <w:r w:rsidRPr="005C237C">
              <w:rPr>
                <w:sz w:val="22"/>
                <w:szCs w:val="22"/>
                <w:lang w:val="ro-RO"/>
              </w:rPr>
              <w:t>i protec</w:t>
            </w:r>
            <w:r w:rsidR="00B30412" w:rsidRPr="005C237C">
              <w:rPr>
                <w:sz w:val="22"/>
                <w:szCs w:val="22"/>
                <w:lang w:val="ro-RO"/>
              </w:rPr>
              <w:t>ț</w:t>
            </w:r>
            <w:r w:rsidRPr="005C237C">
              <w:rPr>
                <w:sz w:val="22"/>
                <w:szCs w:val="22"/>
                <w:lang w:val="ro-RO"/>
              </w:rPr>
              <w:t>ia sănătă</w:t>
            </w:r>
            <w:r w:rsidR="00B30412" w:rsidRPr="005C237C">
              <w:rPr>
                <w:sz w:val="22"/>
                <w:szCs w:val="22"/>
                <w:lang w:val="ro-RO"/>
              </w:rPr>
              <w:t>ț</w:t>
            </w:r>
            <w:r w:rsidRPr="005C237C">
              <w:rPr>
                <w:sz w:val="22"/>
                <w:szCs w:val="22"/>
                <w:lang w:val="ro-RO"/>
              </w:rPr>
              <w:t xml:space="preserve">ii lucrătorilor, precum </w:t>
            </w:r>
            <w:r w:rsidR="00B30412" w:rsidRPr="005C237C">
              <w:rPr>
                <w:sz w:val="22"/>
                <w:szCs w:val="22"/>
                <w:lang w:val="ro-RO"/>
              </w:rPr>
              <w:t>ș</w:t>
            </w:r>
            <w:r w:rsidRPr="005C237C">
              <w:rPr>
                <w:sz w:val="22"/>
                <w:szCs w:val="22"/>
                <w:lang w:val="ro-RO"/>
              </w:rPr>
              <w:t>i reprezentan</w:t>
            </w:r>
            <w:r w:rsidR="00B30412" w:rsidRPr="005C237C">
              <w:rPr>
                <w:sz w:val="22"/>
                <w:szCs w:val="22"/>
                <w:lang w:val="ro-RO"/>
              </w:rPr>
              <w:t>ț</w:t>
            </w:r>
            <w:r w:rsidRPr="005C237C">
              <w:rPr>
                <w:sz w:val="22"/>
                <w:szCs w:val="22"/>
                <w:lang w:val="ro-RO"/>
              </w:rPr>
              <w:t xml:space="preserve">ii </w:t>
            </w:r>
            <w:r w:rsidRPr="005C237C">
              <w:rPr>
                <w:sz w:val="22"/>
                <w:szCs w:val="22"/>
                <w:lang w:val="ro-RO"/>
              </w:rPr>
              <w:lastRenderedPageBreak/>
              <w:t>lucrătorilor cu răspunderi specifice în domeniul securită</w:t>
            </w:r>
            <w:r w:rsidR="00B30412" w:rsidRPr="005C237C">
              <w:rPr>
                <w:sz w:val="22"/>
                <w:szCs w:val="22"/>
                <w:lang w:val="ro-RO"/>
              </w:rPr>
              <w:t>ț</w:t>
            </w:r>
            <w:r w:rsidRPr="005C237C">
              <w:rPr>
                <w:sz w:val="22"/>
                <w:szCs w:val="22"/>
                <w:lang w:val="ro-RO"/>
              </w:rPr>
              <w:t xml:space="preserve">ii </w:t>
            </w:r>
            <w:r w:rsidR="00B30412" w:rsidRPr="005C237C">
              <w:rPr>
                <w:sz w:val="22"/>
                <w:szCs w:val="22"/>
                <w:lang w:val="ro-RO"/>
              </w:rPr>
              <w:t>ș</w:t>
            </w:r>
            <w:r w:rsidRPr="005C237C">
              <w:rPr>
                <w:sz w:val="22"/>
                <w:szCs w:val="22"/>
                <w:lang w:val="ro-RO"/>
              </w:rPr>
              <w:t>i sănătă</w:t>
            </w:r>
            <w:r w:rsidR="00B30412" w:rsidRPr="005C237C">
              <w:rPr>
                <w:sz w:val="22"/>
                <w:szCs w:val="22"/>
                <w:lang w:val="ro-RO"/>
              </w:rPr>
              <w:t>ț</w:t>
            </w:r>
            <w:r w:rsidRPr="005C237C">
              <w:rPr>
                <w:sz w:val="22"/>
                <w:szCs w:val="22"/>
                <w:lang w:val="ro-RO"/>
              </w:rPr>
              <w:t>ii în muncă privind riscurile generate de expunerea la zgomot au fost  informa</w:t>
            </w:r>
            <w:r w:rsidR="00B30412" w:rsidRPr="005C237C">
              <w:rPr>
                <w:sz w:val="22"/>
                <w:szCs w:val="22"/>
                <w:lang w:val="ro-RO"/>
              </w:rPr>
              <w:t>ț</w:t>
            </w:r>
            <w:r w:rsidRPr="005C237C">
              <w:rPr>
                <w:sz w:val="22"/>
                <w:szCs w:val="22"/>
                <w:lang w:val="ro-RO"/>
              </w:rPr>
              <w:t xml:space="preserve">i </w:t>
            </w:r>
            <w:r w:rsidR="00B30412" w:rsidRPr="005C237C">
              <w:rPr>
                <w:sz w:val="22"/>
                <w:szCs w:val="22"/>
                <w:lang w:val="ro-RO"/>
              </w:rPr>
              <w:t>ș</w:t>
            </w:r>
            <w:r w:rsidRPr="005C237C">
              <w:rPr>
                <w:sz w:val="22"/>
                <w:szCs w:val="22"/>
                <w:lang w:val="ro-RO"/>
              </w:rPr>
              <w:t>i instrui</w:t>
            </w:r>
            <w:r w:rsidR="00B30412" w:rsidRPr="005C237C">
              <w:rPr>
                <w:sz w:val="22"/>
                <w:szCs w:val="22"/>
                <w:lang w:val="ro-RO"/>
              </w:rPr>
              <w:t>ț</w:t>
            </w:r>
            <w:r w:rsidRPr="005C237C">
              <w:rPr>
                <w:sz w:val="22"/>
                <w:szCs w:val="22"/>
                <w:lang w:val="ro-RO"/>
              </w:rPr>
              <w:t>i</w:t>
            </w:r>
            <w:r w:rsidR="00F4629A">
              <w:rPr>
                <w:sz w:val="22"/>
                <w:szCs w:val="22"/>
                <w:lang w:val="ro-RO"/>
              </w:rPr>
              <w:t xml:space="preserve"> conform punctului 21 din </w:t>
            </w:r>
            <w:r w:rsidR="00F4629A" w:rsidRPr="00F4629A">
              <w:rPr>
                <w:sz w:val="22"/>
                <w:szCs w:val="22"/>
                <w:lang w:val="ro-RO"/>
              </w:rPr>
              <w:t>Cerințele minime privind protecția lucrătorilor împotriva riscurilor pentru sănătatea și securitatea lor generate sau care pot fi generate de expunerea la zgomot, în special împotriva riscurilor pentru auz, aprobate prin HG nr. 362/2014</w:t>
            </w:r>
            <w:r w:rsidR="00A24D6A">
              <w:rPr>
                <w:sz w:val="22"/>
                <w:szCs w:val="22"/>
                <w:lang w:val="ro-RO"/>
              </w:rPr>
              <w:t>?</w:t>
            </w:r>
          </w:p>
          <w:p w:rsidR="007A762A" w:rsidRPr="005C237C" w:rsidRDefault="007A762A" w:rsidP="005C237C">
            <w:pPr>
              <w:pStyle w:val="ListParagraph"/>
              <w:tabs>
                <w:tab w:val="left" w:pos="301"/>
                <w:tab w:val="left" w:pos="484"/>
              </w:tabs>
              <w:ind w:left="0"/>
              <w:jc w:val="both"/>
              <w:rPr>
                <w:sz w:val="22"/>
                <w:szCs w:val="22"/>
                <w:lang w:val="ro-RO"/>
              </w:rPr>
            </w:pPr>
          </w:p>
        </w:tc>
        <w:tc>
          <w:tcPr>
            <w:tcW w:w="1985" w:type="dxa"/>
            <w:tcBorders>
              <w:top w:val="single" w:sz="6" w:space="0" w:color="auto"/>
              <w:left w:val="single" w:sz="6" w:space="0" w:color="auto"/>
              <w:bottom w:val="single" w:sz="6" w:space="0" w:color="auto"/>
              <w:right w:val="single" w:sz="6" w:space="0" w:color="auto"/>
            </w:tcBorders>
          </w:tcPr>
          <w:p w:rsidR="007A762A" w:rsidRPr="005C237C" w:rsidRDefault="007A762A"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lastRenderedPageBreak/>
              <w:t>Pct. 21 din Cerin</w:t>
            </w:r>
            <w:r w:rsidR="00B30412" w:rsidRPr="005C237C">
              <w:rPr>
                <w:rFonts w:ascii="Times New Roman" w:hAnsi="Times New Roman"/>
                <w:lang w:val="ro-RO"/>
              </w:rPr>
              <w:t>ț</w:t>
            </w:r>
            <w:r w:rsidRPr="005C237C">
              <w:rPr>
                <w:rFonts w:ascii="Times New Roman" w:hAnsi="Times New Roman"/>
                <w:lang w:val="ro-RO"/>
              </w:rPr>
              <w:t>ele minime privind protec</w:t>
            </w:r>
            <w:r w:rsidR="00B30412" w:rsidRPr="005C237C">
              <w:rPr>
                <w:rFonts w:ascii="Times New Roman" w:hAnsi="Times New Roman"/>
                <w:lang w:val="ro-RO"/>
              </w:rPr>
              <w:t>ț</w:t>
            </w:r>
            <w:r w:rsidRPr="005C237C">
              <w:rPr>
                <w:rFonts w:ascii="Times New Roman" w:hAnsi="Times New Roman"/>
                <w:lang w:val="ro-RO"/>
              </w:rPr>
              <w:t xml:space="preserve">ia lucrătorilor împotriva riscurilor pentru sănătatea </w:t>
            </w:r>
            <w:r w:rsidR="00B30412" w:rsidRPr="005C237C">
              <w:rPr>
                <w:rFonts w:ascii="Times New Roman" w:hAnsi="Times New Roman"/>
                <w:lang w:val="ro-RO"/>
              </w:rPr>
              <w:t>ș</w:t>
            </w:r>
            <w:r w:rsidRPr="005C237C">
              <w:rPr>
                <w:rFonts w:ascii="Times New Roman" w:hAnsi="Times New Roman"/>
                <w:lang w:val="ro-RO"/>
              </w:rPr>
              <w:t xml:space="preserve">i securitatea lor </w:t>
            </w:r>
            <w:r w:rsidRPr="005C237C">
              <w:rPr>
                <w:rFonts w:ascii="Times New Roman" w:hAnsi="Times New Roman"/>
                <w:lang w:val="ro-RO"/>
              </w:rPr>
              <w:lastRenderedPageBreak/>
              <w:t>generate sau care pot fi generate de expunerea la zgomot, în special împotriva riscurilor pentru auz, aprobate prin HG nr. 362/2014</w:t>
            </w:r>
          </w:p>
        </w:tc>
        <w:tc>
          <w:tcPr>
            <w:tcW w:w="425" w:type="dxa"/>
            <w:tcBorders>
              <w:top w:val="single" w:sz="6" w:space="0" w:color="auto"/>
              <w:left w:val="single" w:sz="6" w:space="0" w:color="auto"/>
              <w:bottom w:val="single" w:sz="6" w:space="0" w:color="auto"/>
              <w:right w:val="single" w:sz="6" w:space="0" w:color="auto"/>
            </w:tcBorders>
          </w:tcPr>
          <w:p w:rsidR="007A762A" w:rsidRPr="005C237C" w:rsidRDefault="007A762A"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A762A" w:rsidRPr="005C237C" w:rsidRDefault="007A762A"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A762A" w:rsidRPr="005C237C" w:rsidRDefault="007A762A"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7A762A" w:rsidRPr="005C237C" w:rsidRDefault="007A762A"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A762A"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10</w:t>
            </w:r>
          </w:p>
        </w:tc>
      </w:tr>
      <w:tr w:rsidR="00D91E64" w:rsidRPr="005C237C" w:rsidTr="00A23941">
        <w:tc>
          <w:tcPr>
            <w:tcW w:w="519" w:type="dxa"/>
            <w:tcBorders>
              <w:left w:val="single" w:sz="6" w:space="0" w:color="auto"/>
              <w:bottom w:val="single" w:sz="6" w:space="0" w:color="auto"/>
              <w:right w:val="single" w:sz="6" w:space="0" w:color="auto"/>
            </w:tcBorders>
          </w:tcPr>
          <w:p w:rsidR="00D91E64" w:rsidRPr="005C237C" w:rsidRDefault="00D91E64"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91E64" w:rsidRPr="005C237C" w:rsidRDefault="00326DD3" w:rsidP="005C237C">
            <w:pPr>
              <w:pStyle w:val="ListParagraph"/>
              <w:tabs>
                <w:tab w:val="left" w:pos="301"/>
                <w:tab w:val="left" w:pos="484"/>
              </w:tabs>
              <w:ind w:left="0"/>
              <w:jc w:val="both"/>
              <w:rPr>
                <w:sz w:val="22"/>
                <w:szCs w:val="22"/>
                <w:lang w:val="ro-RO"/>
              </w:rPr>
            </w:pPr>
            <w:r w:rsidRPr="005C237C">
              <w:rPr>
                <w:sz w:val="22"/>
                <w:szCs w:val="22"/>
                <w:lang w:val="ro-RO"/>
              </w:rPr>
              <w:t xml:space="preserve">Este asigurată </w:t>
            </w:r>
            <w:r w:rsidR="00D91E64" w:rsidRPr="005C237C">
              <w:rPr>
                <w:sz w:val="22"/>
                <w:szCs w:val="22"/>
                <w:lang w:val="ro-RO"/>
              </w:rPr>
              <w:t>verificarea</w:t>
            </w:r>
            <w:r w:rsidR="00675C5F" w:rsidRPr="005C237C">
              <w:rPr>
                <w:sz w:val="22"/>
                <w:szCs w:val="22"/>
                <w:lang w:val="ro-RO"/>
              </w:rPr>
              <w:t>, înainte de punerea în func</w:t>
            </w:r>
            <w:r w:rsidR="00B30412" w:rsidRPr="005C237C">
              <w:rPr>
                <w:sz w:val="22"/>
                <w:szCs w:val="22"/>
                <w:lang w:val="ro-RO"/>
              </w:rPr>
              <w:t>ț</w:t>
            </w:r>
            <w:r w:rsidR="00675C5F" w:rsidRPr="005C237C">
              <w:rPr>
                <w:sz w:val="22"/>
                <w:szCs w:val="22"/>
                <w:lang w:val="ro-RO"/>
              </w:rPr>
              <w:t xml:space="preserve">iune, cât </w:t>
            </w:r>
            <w:r w:rsidR="00B30412" w:rsidRPr="005C237C">
              <w:rPr>
                <w:sz w:val="22"/>
                <w:szCs w:val="22"/>
                <w:lang w:val="ro-RO"/>
              </w:rPr>
              <w:t>ș</w:t>
            </w:r>
            <w:r w:rsidR="00675C5F" w:rsidRPr="005C237C">
              <w:rPr>
                <w:sz w:val="22"/>
                <w:szCs w:val="22"/>
                <w:lang w:val="ro-RO"/>
              </w:rPr>
              <w:t>i periodic, a</w:t>
            </w:r>
            <w:r w:rsidR="00D91E64" w:rsidRPr="005C237C">
              <w:rPr>
                <w:sz w:val="22"/>
                <w:szCs w:val="22"/>
                <w:lang w:val="ro-RO"/>
              </w:rPr>
              <w:t xml:space="preserve"> stării de func</w:t>
            </w:r>
            <w:r w:rsidR="00B30412" w:rsidRPr="005C237C">
              <w:rPr>
                <w:sz w:val="22"/>
                <w:szCs w:val="22"/>
                <w:lang w:val="ro-RO"/>
              </w:rPr>
              <w:t>ț</w:t>
            </w:r>
            <w:r w:rsidR="00D91E64" w:rsidRPr="005C237C">
              <w:rPr>
                <w:sz w:val="22"/>
                <w:szCs w:val="22"/>
                <w:lang w:val="ro-RO"/>
              </w:rPr>
              <w:t>ionare a sistemelor de siguran</w:t>
            </w:r>
            <w:r w:rsidR="00B30412" w:rsidRPr="005C237C">
              <w:rPr>
                <w:sz w:val="22"/>
                <w:szCs w:val="22"/>
                <w:lang w:val="ro-RO"/>
              </w:rPr>
              <w:t>ț</w:t>
            </w:r>
            <w:r w:rsidR="00D91E64" w:rsidRPr="005C237C">
              <w:rPr>
                <w:sz w:val="22"/>
                <w:szCs w:val="22"/>
                <w:lang w:val="ro-RO"/>
              </w:rPr>
              <w:t xml:space="preserve">ă </w:t>
            </w:r>
            <w:r w:rsidR="00B30412" w:rsidRPr="005C237C">
              <w:rPr>
                <w:sz w:val="22"/>
                <w:szCs w:val="22"/>
                <w:lang w:val="ro-RO"/>
              </w:rPr>
              <w:t>ș</w:t>
            </w:r>
            <w:r w:rsidR="00D91E64" w:rsidRPr="005C237C">
              <w:rPr>
                <w:sz w:val="22"/>
                <w:szCs w:val="22"/>
                <w:lang w:val="ro-RO"/>
              </w:rPr>
              <w:t>i de semnalizare în caz de avarie</w:t>
            </w:r>
            <w:r w:rsidR="0021008A" w:rsidRPr="005C237C">
              <w:rPr>
                <w:sz w:val="22"/>
                <w:szCs w:val="22"/>
                <w:lang w:val="ro-RO"/>
              </w:rPr>
              <w:t xml:space="preserve"> sau incendii</w:t>
            </w:r>
            <w:r w:rsidR="00A24D6A">
              <w:rPr>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675C5F" w:rsidRPr="005C237C" w:rsidRDefault="00675C5F"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27 din Cerin</w:t>
            </w:r>
            <w:r w:rsidR="00B30412" w:rsidRPr="005C237C">
              <w:rPr>
                <w:rFonts w:ascii="Times New Roman" w:hAnsi="Times New Roman"/>
                <w:lang w:val="ro-RO"/>
              </w:rPr>
              <w:t>ț</w:t>
            </w:r>
            <w:r w:rsidRPr="005C237C">
              <w:rPr>
                <w:rFonts w:ascii="Times New Roman" w:hAnsi="Times New Roman"/>
                <w:lang w:val="ro-RO"/>
              </w:rPr>
              <w:t xml:space="preserve">ele minime generale privind semnalizarea de securitate </w:t>
            </w:r>
            <w:r w:rsidR="00B30412" w:rsidRPr="005C237C">
              <w:rPr>
                <w:rFonts w:ascii="Times New Roman" w:hAnsi="Times New Roman"/>
                <w:lang w:val="ro-RO"/>
              </w:rPr>
              <w:t>ș</w:t>
            </w:r>
            <w:r w:rsidRPr="005C237C">
              <w:rPr>
                <w:rFonts w:ascii="Times New Roman" w:hAnsi="Times New Roman"/>
                <w:lang w:val="ro-RO"/>
              </w:rPr>
              <w:t>i sănătate la locul de muncă, aprobate prin HG nr. 918/2013</w:t>
            </w:r>
          </w:p>
        </w:tc>
        <w:tc>
          <w:tcPr>
            <w:tcW w:w="425" w:type="dxa"/>
            <w:tcBorders>
              <w:top w:val="single" w:sz="6" w:space="0" w:color="auto"/>
              <w:left w:val="single" w:sz="6" w:space="0" w:color="auto"/>
              <w:bottom w:val="single" w:sz="6" w:space="0" w:color="auto"/>
              <w:right w:val="single" w:sz="6" w:space="0" w:color="auto"/>
            </w:tcBorders>
          </w:tcPr>
          <w:p w:rsidR="00D91E64" w:rsidRPr="005C237C" w:rsidRDefault="00D91E6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91E64" w:rsidRPr="005C237C" w:rsidRDefault="00D91E6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91E64" w:rsidRPr="005C237C" w:rsidRDefault="00D91E64"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91E64" w:rsidRPr="005C237C" w:rsidRDefault="00D91E64"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91E64"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20</w:t>
            </w:r>
          </w:p>
        </w:tc>
      </w:tr>
      <w:tr w:rsidR="0076311C" w:rsidRPr="00F4629A" w:rsidTr="00A23941">
        <w:tc>
          <w:tcPr>
            <w:tcW w:w="519" w:type="dxa"/>
            <w:tcBorders>
              <w:left w:val="single" w:sz="6" w:space="0" w:color="auto"/>
              <w:bottom w:val="single" w:sz="6" w:space="0" w:color="auto"/>
              <w:right w:val="single" w:sz="6" w:space="0" w:color="auto"/>
            </w:tcBorders>
          </w:tcPr>
          <w:p w:rsidR="0076311C" w:rsidRPr="005C237C" w:rsidRDefault="0076311C"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76311C" w:rsidRPr="005C237C" w:rsidRDefault="00234903" w:rsidP="005C237C">
            <w:pPr>
              <w:pStyle w:val="ListParagraph"/>
              <w:tabs>
                <w:tab w:val="left" w:pos="301"/>
                <w:tab w:val="left" w:pos="484"/>
              </w:tabs>
              <w:ind w:left="0"/>
              <w:jc w:val="both"/>
              <w:rPr>
                <w:sz w:val="22"/>
                <w:szCs w:val="22"/>
                <w:lang w:val="ro-RO"/>
              </w:rPr>
            </w:pPr>
            <w:r w:rsidRPr="005C237C">
              <w:rPr>
                <w:sz w:val="22"/>
                <w:szCs w:val="22"/>
                <w:lang w:val="ro-RO"/>
              </w:rPr>
              <w:t xml:space="preserve">A avut loc marcarea </w:t>
            </w:r>
            <w:r w:rsidR="00777E5A" w:rsidRPr="005C237C">
              <w:rPr>
                <w:sz w:val="22"/>
                <w:szCs w:val="22"/>
                <w:lang w:val="ro-RO"/>
              </w:rPr>
              <w:t xml:space="preserve">corespunzătoare </w:t>
            </w:r>
            <w:r w:rsidRPr="005C237C">
              <w:rPr>
                <w:sz w:val="22"/>
                <w:szCs w:val="22"/>
                <w:lang w:val="ro-RO"/>
              </w:rPr>
              <w:t>cu etichete a containerelor</w:t>
            </w:r>
            <w:r w:rsidR="00777E5A" w:rsidRPr="005C237C">
              <w:rPr>
                <w:sz w:val="22"/>
                <w:szCs w:val="22"/>
                <w:lang w:val="ro-RO"/>
              </w:rPr>
              <w:t xml:space="preserve"> </w:t>
            </w:r>
            <w:r w:rsidRPr="005C237C">
              <w:rPr>
                <w:sz w:val="22"/>
                <w:szCs w:val="22"/>
                <w:lang w:val="ro-RO"/>
              </w:rPr>
              <w:t xml:space="preserve">pentru </w:t>
            </w:r>
            <w:r w:rsidR="00777E5A" w:rsidRPr="005C237C">
              <w:rPr>
                <w:sz w:val="22"/>
                <w:szCs w:val="22"/>
                <w:lang w:val="ro-RO"/>
              </w:rPr>
              <w:t>substan</w:t>
            </w:r>
            <w:r w:rsidR="00B30412" w:rsidRPr="005C237C">
              <w:rPr>
                <w:sz w:val="22"/>
                <w:szCs w:val="22"/>
                <w:lang w:val="ro-RO"/>
              </w:rPr>
              <w:t>ț</w:t>
            </w:r>
            <w:r w:rsidR="00777E5A" w:rsidRPr="005C237C">
              <w:rPr>
                <w:sz w:val="22"/>
                <w:szCs w:val="22"/>
                <w:lang w:val="ro-RO"/>
              </w:rPr>
              <w:t>e</w:t>
            </w:r>
            <w:r w:rsidRPr="005C237C">
              <w:rPr>
                <w:sz w:val="22"/>
                <w:szCs w:val="22"/>
                <w:lang w:val="ro-RO"/>
              </w:rPr>
              <w:t xml:space="preserve"> sau preparate periculoase utilizate la locul de muncă </w:t>
            </w:r>
            <w:r w:rsidR="00B30412" w:rsidRPr="005C237C">
              <w:rPr>
                <w:sz w:val="22"/>
                <w:szCs w:val="22"/>
                <w:lang w:val="ro-RO"/>
              </w:rPr>
              <w:t>ș</w:t>
            </w:r>
            <w:r w:rsidRPr="005C237C">
              <w:rPr>
                <w:sz w:val="22"/>
                <w:szCs w:val="22"/>
                <w:lang w:val="ro-RO"/>
              </w:rPr>
              <w:t xml:space="preserve">i containerele utilizate pentru depozitarea acestora, precum </w:t>
            </w:r>
            <w:r w:rsidR="00B30412" w:rsidRPr="005C237C">
              <w:rPr>
                <w:sz w:val="22"/>
                <w:szCs w:val="22"/>
                <w:lang w:val="ro-RO"/>
              </w:rPr>
              <w:t>ș</w:t>
            </w:r>
            <w:r w:rsidRPr="005C237C">
              <w:rPr>
                <w:sz w:val="22"/>
                <w:szCs w:val="22"/>
                <w:lang w:val="ro-RO"/>
              </w:rPr>
              <w:t xml:space="preserve">i conductele care sunt la vedere </w:t>
            </w:r>
            <w:r w:rsidR="00B30412" w:rsidRPr="005C237C">
              <w:rPr>
                <w:sz w:val="22"/>
                <w:szCs w:val="22"/>
                <w:lang w:val="ro-RO"/>
              </w:rPr>
              <w:t>ș</w:t>
            </w:r>
            <w:r w:rsidRPr="005C237C">
              <w:rPr>
                <w:sz w:val="22"/>
                <w:szCs w:val="22"/>
                <w:lang w:val="ro-RO"/>
              </w:rPr>
              <w:t xml:space="preserve">i </w:t>
            </w:r>
            <w:r w:rsidR="00777E5A" w:rsidRPr="005C237C">
              <w:rPr>
                <w:sz w:val="22"/>
                <w:szCs w:val="22"/>
                <w:lang w:val="ro-RO"/>
              </w:rPr>
              <w:t>con</w:t>
            </w:r>
            <w:r w:rsidR="00B30412" w:rsidRPr="005C237C">
              <w:rPr>
                <w:sz w:val="22"/>
                <w:szCs w:val="22"/>
                <w:lang w:val="ro-RO"/>
              </w:rPr>
              <w:t>ț</w:t>
            </w:r>
            <w:r w:rsidR="00777E5A" w:rsidRPr="005C237C">
              <w:rPr>
                <w:sz w:val="22"/>
                <w:szCs w:val="22"/>
                <w:lang w:val="ro-RO"/>
              </w:rPr>
              <w:t>in</w:t>
            </w:r>
            <w:r w:rsidRPr="005C237C">
              <w:rPr>
                <w:sz w:val="22"/>
                <w:szCs w:val="22"/>
                <w:lang w:val="ro-RO"/>
              </w:rPr>
              <w:t xml:space="preserve"> sau transportă astfel de </w:t>
            </w:r>
            <w:r w:rsidR="00777E5A" w:rsidRPr="005C237C">
              <w:rPr>
                <w:sz w:val="22"/>
                <w:szCs w:val="22"/>
                <w:lang w:val="ro-RO"/>
              </w:rPr>
              <w:t>substan</w:t>
            </w:r>
            <w:r w:rsidR="00B30412" w:rsidRPr="005C237C">
              <w:rPr>
                <w:sz w:val="22"/>
                <w:szCs w:val="22"/>
                <w:lang w:val="ro-RO"/>
              </w:rPr>
              <w:t>ț</w:t>
            </w:r>
            <w:r w:rsidR="00777E5A" w:rsidRPr="005C237C">
              <w:rPr>
                <w:sz w:val="22"/>
                <w:szCs w:val="22"/>
                <w:lang w:val="ro-RO"/>
              </w:rPr>
              <w:t>e</w:t>
            </w:r>
            <w:r w:rsidRPr="005C237C">
              <w:rPr>
                <w:sz w:val="22"/>
                <w:szCs w:val="22"/>
                <w:lang w:val="ro-RO"/>
              </w:rPr>
              <w:t xml:space="preserve"> sau preparate periculoase, pct. 1 din anexa nr. 3</w:t>
            </w:r>
            <w:r w:rsidR="00A24D6A">
              <w:rPr>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76311C" w:rsidRPr="005C237C" w:rsidRDefault="006E736E"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1 din Cerin</w:t>
            </w:r>
            <w:r w:rsidR="00B30412" w:rsidRPr="005C237C">
              <w:rPr>
                <w:rFonts w:ascii="Times New Roman" w:hAnsi="Times New Roman"/>
                <w:lang w:val="ro-RO"/>
              </w:rPr>
              <w:t>ț</w:t>
            </w:r>
            <w:r w:rsidRPr="005C237C">
              <w:rPr>
                <w:rFonts w:ascii="Times New Roman" w:hAnsi="Times New Roman"/>
                <w:lang w:val="ro-RO"/>
              </w:rPr>
              <w:t>ele minime privind semnalizarea pe containere sau conducte, aprobate prin HG nr. 918/2013</w:t>
            </w:r>
          </w:p>
        </w:tc>
        <w:tc>
          <w:tcPr>
            <w:tcW w:w="425" w:type="dxa"/>
            <w:tcBorders>
              <w:top w:val="single" w:sz="6" w:space="0" w:color="auto"/>
              <w:left w:val="single" w:sz="6" w:space="0" w:color="auto"/>
              <w:bottom w:val="single" w:sz="6" w:space="0" w:color="auto"/>
              <w:right w:val="single" w:sz="6" w:space="0" w:color="auto"/>
            </w:tcBorders>
          </w:tcPr>
          <w:p w:rsidR="0076311C" w:rsidRPr="005C237C" w:rsidRDefault="0076311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6311C" w:rsidRPr="005C237C" w:rsidRDefault="0076311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6311C" w:rsidRPr="005C237C" w:rsidRDefault="0076311C"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76311C" w:rsidRPr="005C237C" w:rsidRDefault="0076311C"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76311C"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20</w:t>
            </w:r>
          </w:p>
        </w:tc>
      </w:tr>
      <w:tr w:rsidR="006E736E" w:rsidRPr="00F4629A" w:rsidTr="00A23941">
        <w:tc>
          <w:tcPr>
            <w:tcW w:w="519" w:type="dxa"/>
            <w:tcBorders>
              <w:left w:val="single" w:sz="6" w:space="0" w:color="auto"/>
              <w:bottom w:val="single" w:sz="6" w:space="0" w:color="auto"/>
              <w:right w:val="single" w:sz="6" w:space="0" w:color="auto"/>
            </w:tcBorders>
          </w:tcPr>
          <w:p w:rsidR="006E736E" w:rsidRPr="005C237C" w:rsidRDefault="006E736E"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6E736E" w:rsidRPr="005C237C" w:rsidRDefault="00933833" w:rsidP="00F4629A">
            <w:pPr>
              <w:pStyle w:val="ListParagraph"/>
              <w:tabs>
                <w:tab w:val="left" w:pos="301"/>
                <w:tab w:val="left" w:pos="484"/>
              </w:tabs>
              <w:ind w:left="0"/>
              <w:jc w:val="both"/>
              <w:rPr>
                <w:sz w:val="22"/>
                <w:szCs w:val="22"/>
                <w:lang w:val="ro-RO"/>
              </w:rPr>
            </w:pPr>
            <w:r w:rsidRPr="005C237C">
              <w:rPr>
                <w:sz w:val="22"/>
                <w:szCs w:val="22"/>
                <w:lang w:val="ro-RO"/>
              </w:rPr>
              <w:t>Zonele, sălile sau incintele utilizate pentru depozitarea substan</w:t>
            </w:r>
            <w:r w:rsidR="00B30412" w:rsidRPr="005C237C">
              <w:rPr>
                <w:sz w:val="22"/>
                <w:szCs w:val="22"/>
                <w:lang w:val="ro-RO"/>
              </w:rPr>
              <w:t>ț</w:t>
            </w:r>
            <w:r w:rsidRPr="005C237C">
              <w:rPr>
                <w:sz w:val="22"/>
                <w:szCs w:val="22"/>
                <w:lang w:val="ro-RO"/>
              </w:rPr>
              <w:t>elor ori a preparatelor periculoase în cantită</w:t>
            </w:r>
            <w:r w:rsidR="00B30412" w:rsidRPr="005C237C">
              <w:rPr>
                <w:sz w:val="22"/>
                <w:szCs w:val="22"/>
                <w:lang w:val="ro-RO"/>
              </w:rPr>
              <w:t>ț</w:t>
            </w:r>
            <w:r w:rsidRPr="005C237C">
              <w:rPr>
                <w:sz w:val="22"/>
                <w:szCs w:val="22"/>
                <w:lang w:val="ro-RO"/>
              </w:rPr>
              <w:t xml:space="preserve">i mari sunt  semnalizate printr-un panou de avertizare corespunzător, ales dintre cele enumerate la punctul 10 din anexa nr.2 la HG nr. 918/2013, sau sunt marcate în conformitate cu punctele 1-3 din anexa nr.3 la HG nr. 918/2013, exceptând cazul în care etichetele de pe fiecare ambalaj sau container </w:t>
            </w:r>
            <w:r w:rsidR="005E4F95" w:rsidRPr="005C237C">
              <w:rPr>
                <w:sz w:val="22"/>
                <w:szCs w:val="22"/>
                <w:lang w:val="ro-RO"/>
              </w:rPr>
              <w:t>sunt</w:t>
            </w:r>
            <w:r w:rsidRPr="005C237C">
              <w:rPr>
                <w:sz w:val="22"/>
                <w:szCs w:val="22"/>
                <w:lang w:val="ro-RO"/>
              </w:rPr>
              <w:t xml:space="preserve"> suficiente în acest scop</w:t>
            </w:r>
            <w:r w:rsidR="00A24D6A">
              <w:rPr>
                <w:sz w:val="22"/>
                <w:szCs w:val="22"/>
                <w:lang w:val="ro-RO"/>
              </w:rPr>
              <w:t>?</w:t>
            </w:r>
          </w:p>
        </w:tc>
        <w:tc>
          <w:tcPr>
            <w:tcW w:w="1985" w:type="dxa"/>
            <w:tcBorders>
              <w:top w:val="single" w:sz="6" w:space="0" w:color="auto"/>
              <w:left w:val="single" w:sz="6" w:space="0" w:color="auto"/>
              <w:bottom w:val="single" w:sz="6" w:space="0" w:color="auto"/>
              <w:right w:val="single" w:sz="6" w:space="0" w:color="auto"/>
            </w:tcBorders>
          </w:tcPr>
          <w:p w:rsidR="006E736E" w:rsidRPr="005C237C" w:rsidRDefault="005E4F95"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29 din Cerni</w:t>
            </w:r>
            <w:r w:rsidR="00B30412" w:rsidRPr="005C237C">
              <w:rPr>
                <w:rFonts w:ascii="Times New Roman" w:hAnsi="Times New Roman"/>
                <w:lang w:val="ro-RO"/>
              </w:rPr>
              <w:t>ț</w:t>
            </w:r>
            <w:r w:rsidRPr="005C237C">
              <w:rPr>
                <w:rFonts w:ascii="Times New Roman" w:hAnsi="Times New Roman"/>
                <w:lang w:val="ro-RO"/>
              </w:rPr>
              <w:t xml:space="preserve">ele minime generale privind semnalizarea de securitate </w:t>
            </w:r>
            <w:r w:rsidR="00B30412" w:rsidRPr="005C237C">
              <w:rPr>
                <w:rFonts w:ascii="Times New Roman" w:hAnsi="Times New Roman"/>
                <w:lang w:val="ro-RO"/>
              </w:rPr>
              <w:t>ș</w:t>
            </w:r>
            <w:r w:rsidRPr="005C237C">
              <w:rPr>
                <w:rFonts w:ascii="Times New Roman" w:hAnsi="Times New Roman"/>
                <w:lang w:val="ro-RO"/>
              </w:rPr>
              <w:t>i sănătate la locul de muncă, aprobate prin HG nr. 918/2013</w:t>
            </w:r>
          </w:p>
        </w:tc>
        <w:tc>
          <w:tcPr>
            <w:tcW w:w="425" w:type="dxa"/>
            <w:tcBorders>
              <w:top w:val="single" w:sz="6" w:space="0" w:color="auto"/>
              <w:left w:val="single" w:sz="6" w:space="0" w:color="auto"/>
              <w:bottom w:val="single" w:sz="6" w:space="0" w:color="auto"/>
              <w:right w:val="single" w:sz="6" w:space="0" w:color="auto"/>
            </w:tcBorders>
          </w:tcPr>
          <w:p w:rsidR="006E736E" w:rsidRPr="005C237C" w:rsidRDefault="006E736E"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E736E" w:rsidRPr="005C237C" w:rsidRDefault="006E736E"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E736E" w:rsidRPr="005C237C" w:rsidRDefault="006E736E"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6E736E" w:rsidRPr="005C237C" w:rsidRDefault="006E736E"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E736E"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15</w:t>
            </w:r>
          </w:p>
        </w:tc>
      </w:tr>
      <w:tr w:rsidR="006D167B" w:rsidRPr="00F4629A" w:rsidTr="00A23941">
        <w:tc>
          <w:tcPr>
            <w:tcW w:w="519" w:type="dxa"/>
            <w:tcBorders>
              <w:left w:val="single" w:sz="6" w:space="0" w:color="auto"/>
              <w:bottom w:val="single" w:sz="6" w:space="0" w:color="auto"/>
              <w:right w:val="single" w:sz="6" w:space="0" w:color="auto"/>
            </w:tcBorders>
          </w:tcPr>
          <w:p w:rsidR="006D167B" w:rsidRPr="005C237C" w:rsidRDefault="006D167B"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pStyle w:val="ListParagraph"/>
              <w:tabs>
                <w:tab w:val="left" w:pos="301"/>
                <w:tab w:val="left" w:pos="484"/>
              </w:tabs>
              <w:ind w:left="0"/>
              <w:jc w:val="both"/>
              <w:rPr>
                <w:sz w:val="22"/>
                <w:szCs w:val="22"/>
                <w:lang w:val="ro-RO"/>
              </w:rPr>
            </w:pPr>
            <w:r w:rsidRPr="005C237C">
              <w:rPr>
                <w:sz w:val="22"/>
                <w:szCs w:val="22"/>
                <w:lang w:val="ro-RO"/>
              </w:rPr>
              <w:t>Sunt semnalizate la locurile de muncă în care lucrătorii pot fi expu</w:t>
            </w:r>
            <w:r w:rsidR="00B30412" w:rsidRPr="005C237C">
              <w:rPr>
                <w:sz w:val="22"/>
                <w:szCs w:val="22"/>
                <w:lang w:val="ro-RO"/>
              </w:rPr>
              <w:t>ș</w:t>
            </w:r>
            <w:r w:rsidRPr="005C237C">
              <w:rPr>
                <w:sz w:val="22"/>
                <w:szCs w:val="22"/>
                <w:lang w:val="ro-RO"/>
              </w:rPr>
              <w:t>i la un zgomot care depă</w:t>
            </w:r>
            <w:r w:rsidR="00B30412" w:rsidRPr="005C237C">
              <w:rPr>
                <w:sz w:val="22"/>
                <w:szCs w:val="22"/>
                <w:lang w:val="ro-RO"/>
              </w:rPr>
              <w:t>ș</w:t>
            </w:r>
            <w:r w:rsidRPr="005C237C">
              <w:rPr>
                <w:sz w:val="22"/>
                <w:szCs w:val="22"/>
                <w:lang w:val="ro-RO"/>
              </w:rPr>
              <w:t>e</w:t>
            </w:r>
            <w:r w:rsidR="00B30412" w:rsidRPr="005C237C">
              <w:rPr>
                <w:sz w:val="22"/>
                <w:szCs w:val="22"/>
                <w:lang w:val="ro-RO"/>
              </w:rPr>
              <w:t>ș</w:t>
            </w:r>
            <w:r w:rsidRPr="005C237C">
              <w:rPr>
                <w:sz w:val="22"/>
                <w:szCs w:val="22"/>
                <w:lang w:val="ro-RO"/>
              </w:rPr>
              <w:t>te valorile de expunere superioare de la care se declan</w:t>
            </w:r>
            <w:r w:rsidR="00B30412" w:rsidRPr="005C237C">
              <w:rPr>
                <w:sz w:val="22"/>
                <w:szCs w:val="22"/>
                <w:lang w:val="ro-RO"/>
              </w:rPr>
              <w:t>ș</w:t>
            </w:r>
            <w:r w:rsidRPr="005C237C">
              <w:rPr>
                <w:sz w:val="22"/>
                <w:szCs w:val="22"/>
                <w:lang w:val="ro-RO"/>
              </w:rPr>
              <w:t>ează ac</w:t>
            </w:r>
            <w:r w:rsidR="00B30412" w:rsidRPr="005C237C">
              <w:rPr>
                <w:sz w:val="22"/>
                <w:szCs w:val="22"/>
                <w:lang w:val="ro-RO"/>
              </w:rPr>
              <w:t>ț</w:t>
            </w:r>
            <w:r w:rsidRPr="005C237C">
              <w:rPr>
                <w:sz w:val="22"/>
                <w:szCs w:val="22"/>
                <w:lang w:val="ro-RO"/>
              </w:rPr>
              <w:t xml:space="preserve">iunea angajatorului privind securitatea </w:t>
            </w:r>
            <w:r w:rsidR="00B30412" w:rsidRPr="005C237C">
              <w:rPr>
                <w:sz w:val="22"/>
                <w:szCs w:val="22"/>
                <w:lang w:val="ro-RO"/>
              </w:rPr>
              <w:t>ș</w:t>
            </w:r>
            <w:r w:rsidRPr="005C237C">
              <w:rPr>
                <w:sz w:val="22"/>
                <w:szCs w:val="22"/>
                <w:lang w:val="ro-RO"/>
              </w:rPr>
              <w:t>i protec</w:t>
            </w:r>
            <w:r w:rsidR="00B30412" w:rsidRPr="005C237C">
              <w:rPr>
                <w:sz w:val="22"/>
                <w:szCs w:val="22"/>
                <w:lang w:val="ro-RO"/>
              </w:rPr>
              <w:t>ț</w:t>
            </w:r>
            <w:r w:rsidRPr="005C237C">
              <w:rPr>
                <w:sz w:val="22"/>
                <w:szCs w:val="22"/>
                <w:lang w:val="ro-RO"/>
              </w:rPr>
              <w:t>ia sănătă</w:t>
            </w:r>
            <w:r w:rsidR="00B30412" w:rsidRPr="005C237C">
              <w:rPr>
                <w:sz w:val="22"/>
                <w:szCs w:val="22"/>
                <w:lang w:val="ro-RO"/>
              </w:rPr>
              <w:t>ț</w:t>
            </w:r>
            <w:r w:rsidRPr="005C237C">
              <w:rPr>
                <w:sz w:val="22"/>
                <w:szCs w:val="22"/>
                <w:lang w:val="ro-RO"/>
              </w:rPr>
              <w:t>ii</w:t>
            </w:r>
            <w:r w:rsidR="00A24D6A">
              <w:rPr>
                <w:sz w:val="22"/>
                <w:szCs w:val="22"/>
                <w:lang w:val="ro-RO"/>
              </w:rPr>
              <w:t>?</w:t>
            </w:r>
            <w:r w:rsidRPr="005C237C">
              <w:rPr>
                <w:sz w:val="22"/>
                <w:szCs w:val="22"/>
                <w:lang w:val="ro-RO"/>
              </w:rPr>
              <w:t xml:space="preserve"> </w:t>
            </w:r>
          </w:p>
        </w:tc>
        <w:tc>
          <w:tcPr>
            <w:tcW w:w="1985" w:type="dxa"/>
            <w:vMerge w:val="restart"/>
            <w:tcBorders>
              <w:top w:val="single" w:sz="6" w:space="0" w:color="auto"/>
              <w:left w:val="single" w:sz="6" w:space="0" w:color="auto"/>
              <w:right w:val="single" w:sz="6" w:space="0" w:color="auto"/>
            </w:tcBorders>
          </w:tcPr>
          <w:p w:rsidR="006D167B" w:rsidRPr="005C237C" w:rsidRDefault="006D167B"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14 din Cerin</w:t>
            </w:r>
            <w:r w:rsidR="00B30412" w:rsidRPr="005C237C">
              <w:rPr>
                <w:rFonts w:ascii="Times New Roman" w:hAnsi="Times New Roman"/>
                <w:lang w:val="ro-RO"/>
              </w:rPr>
              <w:t>ț</w:t>
            </w:r>
            <w:r w:rsidRPr="005C237C">
              <w:rPr>
                <w:rFonts w:ascii="Times New Roman" w:hAnsi="Times New Roman"/>
                <w:lang w:val="ro-RO"/>
              </w:rPr>
              <w:t>ele minime privind protec</w:t>
            </w:r>
            <w:r w:rsidR="00B30412" w:rsidRPr="005C237C">
              <w:rPr>
                <w:rFonts w:ascii="Times New Roman" w:hAnsi="Times New Roman"/>
                <w:lang w:val="ro-RO"/>
              </w:rPr>
              <w:t>ț</w:t>
            </w:r>
            <w:r w:rsidRPr="005C237C">
              <w:rPr>
                <w:rFonts w:ascii="Times New Roman" w:hAnsi="Times New Roman"/>
                <w:lang w:val="ro-RO"/>
              </w:rPr>
              <w:t xml:space="preserve">ia lucrătorilor împotriva riscurilor pentru sănătatea </w:t>
            </w:r>
            <w:r w:rsidR="00B30412" w:rsidRPr="005C237C">
              <w:rPr>
                <w:rFonts w:ascii="Times New Roman" w:hAnsi="Times New Roman"/>
                <w:lang w:val="ro-RO"/>
              </w:rPr>
              <w:t>ș</w:t>
            </w:r>
            <w:r w:rsidRPr="005C237C">
              <w:rPr>
                <w:rFonts w:ascii="Times New Roman" w:hAnsi="Times New Roman"/>
                <w:lang w:val="ro-RO"/>
              </w:rPr>
              <w:t>i securitatea lor generate sau care pot fi generate de expunerea la zgomot, în special împotriva</w:t>
            </w:r>
            <w:r w:rsidR="005B6350" w:rsidRPr="005C237C">
              <w:rPr>
                <w:rFonts w:ascii="Times New Roman" w:hAnsi="Times New Roman"/>
                <w:lang w:val="ro-RO"/>
              </w:rPr>
              <w:t xml:space="preserve"> riscurilor pentru auz</w:t>
            </w:r>
            <w:r w:rsidRPr="005C237C">
              <w:rPr>
                <w:rFonts w:ascii="Times New Roman" w:hAnsi="Times New Roman"/>
                <w:lang w:val="ro-RO"/>
              </w:rPr>
              <w:t>, aprobate prin HG nr. 362/2014</w:t>
            </w:r>
          </w:p>
        </w:tc>
        <w:tc>
          <w:tcPr>
            <w:tcW w:w="425"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15</w:t>
            </w:r>
          </w:p>
        </w:tc>
      </w:tr>
      <w:tr w:rsidR="006D167B" w:rsidRPr="00F4629A" w:rsidTr="00A23941">
        <w:tc>
          <w:tcPr>
            <w:tcW w:w="519" w:type="dxa"/>
            <w:tcBorders>
              <w:left w:val="single" w:sz="6" w:space="0" w:color="auto"/>
              <w:bottom w:val="single" w:sz="6" w:space="0" w:color="auto"/>
              <w:right w:val="single" w:sz="6" w:space="0" w:color="auto"/>
            </w:tcBorders>
          </w:tcPr>
          <w:p w:rsidR="006D167B" w:rsidRPr="005C237C" w:rsidRDefault="006D167B"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pStyle w:val="ListParagraph"/>
              <w:tabs>
                <w:tab w:val="left" w:pos="301"/>
                <w:tab w:val="left" w:pos="484"/>
              </w:tabs>
              <w:ind w:left="0"/>
              <w:jc w:val="both"/>
              <w:rPr>
                <w:sz w:val="22"/>
                <w:szCs w:val="22"/>
                <w:lang w:val="ro-RO"/>
              </w:rPr>
            </w:pPr>
            <w:r w:rsidRPr="005C237C">
              <w:rPr>
                <w:sz w:val="22"/>
                <w:szCs w:val="22"/>
                <w:lang w:val="ro-RO"/>
              </w:rPr>
              <w:t xml:space="preserve">Sunt delimitate </w:t>
            </w:r>
            <w:r w:rsidR="00B30412" w:rsidRPr="005C237C">
              <w:rPr>
                <w:sz w:val="22"/>
                <w:szCs w:val="22"/>
                <w:lang w:val="ro-RO"/>
              </w:rPr>
              <w:t>ș</w:t>
            </w:r>
            <w:r w:rsidRPr="005C237C">
              <w:rPr>
                <w:sz w:val="22"/>
                <w:szCs w:val="22"/>
                <w:lang w:val="ro-RO"/>
              </w:rPr>
              <w:t>i limitat accesul la locurile de muncă în care lucrătorii pot fi expu</w:t>
            </w:r>
            <w:r w:rsidR="00B30412" w:rsidRPr="005C237C">
              <w:rPr>
                <w:sz w:val="22"/>
                <w:szCs w:val="22"/>
                <w:lang w:val="ro-RO"/>
              </w:rPr>
              <w:t>ș</w:t>
            </w:r>
            <w:r w:rsidRPr="005C237C">
              <w:rPr>
                <w:sz w:val="22"/>
                <w:szCs w:val="22"/>
                <w:lang w:val="ro-RO"/>
              </w:rPr>
              <w:t>i la un zgomot care depă</w:t>
            </w:r>
            <w:r w:rsidR="00B30412" w:rsidRPr="005C237C">
              <w:rPr>
                <w:sz w:val="22"/>
                <w:szCs w:val="22"/>
                <w:lang w:val="ro-RO"/>
              </w:rPr>
              <w:t>ș</w:t>
            </w:r>
            <w:r w:rsidRPr="005C237C">
              <w:rPr>
                <w:sz w:val="22"/>
                <w:szCs w:val="22"/>
                <w:lang w:val="ro-RO"/>
              </w:rPr>
              <w:t>e</w:t>
            </w:r>
            <w:r w:rsidR="00B30412" w:rsidRPr="005C237C">
              <w:rPr>
                <w:sz w:val="22"/>
                <w:szCs w:val="22"/>
                <w:lang w:val="ro-RO"/>
              </w:rPr>
              <w:t>ș</w:t>
            </w:r>
            <w:r w:rsidRPr="005C237C">
              <w:rPr>
                <w:sz w:val="22"/>
                <w:szCs w:val="22"/>
                <w:lang w:val="ro-RO"/>
              </w:rPr>
              <w:t xml:space="preserve">te valorile de expunere superioare, dacă este posibil din punct de vedere tehnic </w:t>
            </w:r>
            <w:r w:rsidR="00B30412" w:rsidRPr="005C237C">
              <w:rPr>
                <w:sz w:val="22"/>
                <w:szCs w:val="22"/>
                <w:lang w:val="ro-RO"/>
              </w:rPr>
              <w:t>ș</w:t>
            </w:r>
            <w:r w:rsidR="005B6350" w:rsidRPr="005C237C">
              <w:rPr>
                <w:sz w:val="22"/>
                <w:szCs w:val="22"/>
                <w:lang w:val="ro-RO"/>
              </w:rPr>
              <w:t>i</w:t>
            </w:r>
            <w:r w:rsidRPr="005C237C">
              <w:rPr>
                <w:sz w:val="22"/>
                <w:szCs w:val="22"/>
                <w:lang w:val="ro-RO"/>
              </w:rPr>
              <w:t xml:space="preserve"> dacă riscul expunerii justifică acest lucru</w:t>
            </w:r>
            <w:r w:rsidR="00A24D6A">
              <w:rPr>
                <w:sz w:val="22"/>
                <w:szCs w:val="22"/>
                <w:lang w:val="ro-RO"/>
              </w:rPr>
              <w:t>?</w:t>
            </w:r>
          </w:p>
        </w:tc>
        <w:tc>
          <w:tcPr>
            <w:tcW w:w="1985" w:type="dxa"/>
            <w:vMerge/>
            <w:tcBorders>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jc w:val="both"/>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6D167B" w:rsidRPr="005C237C" w:rsidRDefault="006D167B"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6D167B"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15</w:t>
            </w:r>
          </w:p>
        </w:tc>
      </w:tr>
      <w:tr w:rsidR="009E67FD" w:rsidRPr="00F4629A" w:rsidTr="00A23941">
        <w:tc>
          <w:tcPr>
            <w:tcW w:w="519" w:type="dxa"/>
            <w:tcBorders>
              <w:left w:val="single" w:sz="6" w:space="0" w:color="auto"/>
              <w:bottom w:val="single" w:sz="6" w:space="0" w:color="auto"/>
              <w:right w:val="single" w:sz="6" w:space="0" w:color="auto"/>
            </w:tcBorders>
          </w:tcPr>
          <w:p w:rsidR="009E67FD" w:rsidRPr="005C237C" w:rsidRDefault="009E67FD"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9E67FD" w:rsidRPr="005C237C" w:rsidRDefault="009E67FD" w:rsidP="005C237C">
            <w:pPr>
              <w:pStyle w:val="ListParagraph"/>
              <w:tabs>
                <w:tab w:val="left" w:pos="301"/>
                <w:tab w:val="left" w:pos="484"/>
              </w:tabs>
              <w:ind w:left="0"/>
              <w:jc w:val="both"/>
              <w:rPr>
                <w:sz w:val="22"/>
                <w:szCs w:val="22"/>
                <w:lang w:val="ro-RO"/>
              </w:rPr>
            </w:pPr>
            <w:r w:rsidRPr="005C237C">
              <w:rPr>
                <w:sz w:val="22"/>
                <w:szCs w:val="22"/>
                <w:lang w:val="ro-RO"/>
              </w:rPr>
              <w:t xml:space="preserve">În cazurile în care riscurile generate de expunerea la zgomot nu pot fi prevenite prin alte mijloace, lucrătorilor </w:t>
            </w:r>
            <w:r w:rsidR="005B6350" w:rsidRPr="005C237C">
              <w:rPr>
                <w:sz w:val="22"/>
                <w:szCs w:val="22"/>
                <w:lang w:val="ro-RO"/>
              </w:rPr>
              <w:t>li s-a pus la dispozi</w:t>
            </w:r>
            <w:r w:rsidR="00B30412" w:rsidRPr="005C237C">
              <w:rPr>
                <w:sz w:val="22"/>
                <w:szCs w:val="22"/>
                <w:lang w:val="ro-RO"/>
              </w:rPr>
              <w:t>ț</w:t>
            </w:r>
            <w:r w:rsidR="005B6350" w:rsidRPr="005C237C">
              <w:rPr>
                <w:sz w:val="22"/>
                <w:szCs w:val="22"/>
                <w:lang w:val="ro-RO"/>
              </w:rPr>
              <w:t>ie</w:t>
            </w:r>
            <w:r w:rsidRPr="005C237C">
              <w:rPr>
                <w:sz w:val="22"/>
                <w:szCs w:val="22"/>
                <w:lang w:val="ro-RO"/>
              </w:rPr>
              <w:t xml:space="preserve"> mijloace individuale de </w:t>
            </w:r>
            <w:r w:rsidR="005B6350" w:rsidRPr="005C237C">
              <w:rPr>
                <w:sz w:val="22"/>
                <w:szCs w:val="22"/>
                <w:lang w:val="ro-RO"/>
              </w:rPr>
              <w:t>protec</w:t>
            </w:r>
            <w:r w:rsidR="00B30412" w:rsidRPr="005C237C">
              <w:rPr>
                <w:sz w:val="22"/>
                <w:szCs w:val="22"/>
                <w:lang w:val="ro-RO"/>
              </w:rPr>
              <w:t>ț</w:t>
            </w:r>
            <w:r w:rsidR="005B6350" w:rsidRPr="005C237C">
              <w:rPr>
                <w:sz w:val="22"/>
                <w:szCs w:val="22"/>
                <w:lang w:val="ro-RO"/>
              </w:rPr>
              <w:t>ie</w:t>
            </w:r>
            <w:r w:rsidRPr="005C237C">
              <w:rPr>
                <w:sz w:val="22"/>
                <w:szCs w:val="22"/>
                <w:lang w:val="ro-RO"/>
              </w:rPr>
              <w:t xml:space="preserve"> auditivă, adecvate </w:t>
            </w:r>
            <w:r w:rsidR="00B30412" w:rsidRPr="005C237C">
              <w:rPr>
                <w:sz w:val="22"/>
                <w:szCs w:val="22"/>
                <w:lang w:val="ro-RO"/>
              </w:rPr>
              <w:t>ș</w:t>
            </w:r>
            <w:r w:rsidR="005B6350" w:rsidRPr="005C237C">
              <w:rPr>
                <w:sz w:val="22"/>
                <w:szCs w:val="22"/>
                <w:lang w:val="ro-RO"/>
              </w:rPr>
              <w:t>i</w:t>
            </w:r>
            <w:r w:rsidRPr="005C237C">
              <w:rPr>
                <w:sz w:val="22"/>
                <w:szCs w:val="22"/>
                <w:lang w:val="ro-RO"/>
              </w:rPr>
              <w:t xml:space="preserve"> corect ajustate, în conformitate cu anexa nr.2 la </w:t>
            </w:r>
            <w:r w:rsidR="005B6350" w:rsidRPr="005C237C">
              <w:rPr>
                <w:sz w:val="22"/>
                <w:szCs w:val="22"/>
                <w:lang w:val="ro-RO"/>
              </w:rPr>
              <w:t>Hotărârea</w:t>
            </w:r>
            <w:r w:rsidRPr="005C237C">
              <w:rPr>
                <w:sz w:val="22"/>
                <w:szCs w:val="22"/>
                <w:lang w:val="ro-RO"/>
              </w:rPr>
              <w:t xml:space="preserve"> Guvernului nr.138 din 10 februarie 2009 “Cu privire la aprobarea unor reglementări tehnice”</w:t>
            </w:r>
            <w:r w:rsidR="00A24D6A">
              <w:rPr>
                <w:sz w:val="22"/>
                <w:szCs w:val="22"/>
                <w:lang w:val="ro-RO"/>
              </w:rPr>
              <w:t xml:space="preserve"> ?</w:t>
            </w:r>
          </w:p>
        </w:tc>
        <w:tc>
          <w:tcPr>
            <w:tcW w:w="1985" w:type="dxa"/>
            <w:tcBorders>
              <w:left w:val="single" w:sz="6" w:space="0" w:color="auto"/>
              <w:bottom w:val="single" w:sz="6" w:space="0" w:color="auto"/>
              <w:right w:val="single" w:sz="6" w:space="0" w:color="auto"/>
            </w:tcBorders>
          </w:tcPr>
          <w:p w:rsidR="009E67FD" w:rsidRPr="005C237C" w:rsidRDefault="005B6350"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17 din Cerin</w:t>
            </w:r>
            <w:r w:rsidR="00B30412" w:rsidRPr="005C237C">
              <w:rPr>
                <w:rFonts w:ascii="Times New Roman" w:hAnsi="Times New Roman"/>
                <w:lang w:val="ro-RO"/>
              </w:rPr>
              <w:t>ț</w:t>
            </w:r>
            <w:r w:rsidRPr="005C237C">
              <w:rPr>
                <w:rFonts w:ascii="Times New Roman" w:hAnsi="Times New Roman"/>
                <w:lang w:val="ro-RO"/>
              </w:rPr>
              <w:t>ele minime privind protec</w:t>
            </w:r>
            <w:r w:rsidR="00B30412" w:rsidRPr="005C237C">
              <w:rPr>
                <w:rFonts w:ascii="Times New Roman" w:hAnsi="Times New Roman"/>
                <w:lang w:val="ro-RO"/>
              </w:rPr>
              <w:t>ț</w:t>
            </w:r>
            <w:r w:rsidRPr="005C237C">
              <w:rPr>
                <w:rFonts w:ascii="Times New Roman" w:hAnsi="Times New Roman"/>
                <w:lang w:val="ro-RO"/>
              </w:rPr>
              <w:t xml:space="preserve">ia lucrătorilor împotriva riscurilor pentru sănătatea </w:t>
            </w:r>
            <w:r w:rsidR="00B30412" w:rsidRPr="005C237C">
              <w:rPr>
                <w:rFonts w:ascii="Times New Roman" w:hAnsi="Times New Roman"/>
                <w:lang w:val="ro-RO"/>
              </w:rPr>
              <w:t>ș</w:t>
            </w:r>
            <w:r w:rsidRPr="005C237C">
              <w:rPr>
                <w:rFonts w:ascii="Times New Roman" w:hAnsi="Times New Roman"/>
                <w:lang w:val="ro-RO"/>
              </w:rPr>
              <w:t xml:space="preserve">i securitatea lor generate sau care pot fi generate de expunerea la zgomot, </w:t>
            </w:r>
            <w:r w:rsidRPr="005C237C">
              <w:rPr>
                <w:rFonts w:ascii="Times New Roman" w:hAnsi="Times New Roman"/>
                <w:lang w:val="ro-RO"/>
              </w:rPr>
              <w:lastRenderedPageBreak/>
              <w:t>în special împotriva riscurilor pentru auz, aprobate prin HG nr. 362/2014</w:t>
            </w:r>
          </w:p>
        </w:tc>
        <w:tc>
          <w:tcPr>
            <w:tcW w:w="425" w:type="dxa"/>
            <w:tcBorders>
              <w:top w:val="single" w:sz="6" w:space="0" w:color="auto"/>
              <w:left w:val="single" w:sz="6" w:space="0" w:color="auto"/>
              <w:bottom w:val="single" w:sz="6" w:space="0" w:color="auto"/>
              <w:right w:val="single" w:sz="6" w:space="0" w:color="auto"/>
            </w:tcBorders>
          </w:tcPr>
          <w:p w:rsidR="009E67FD" w:rsidRPr="005C237C" w:rsidRDefault="009E67FD"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9E67FD" w:rsidRPr="005C237C" w:rsidRDefault="009E67FD"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9E67FD" w:rsidRPr="005C237C" w:rsidRDefault="009E67FD"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9E67FD" w:rsidRPr="005C237C" w:rsidRDefault="009E67FD"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9E67FD"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20</w:t>
            </w:r>
          </w:p>
        </w:tc>
      </w:tr>
      <w:tr w:rsidR="00A63EC4" w:rsidRPr="005C237C" w:rsidTr="00A23941">
        <w:tc>
          <w:tcPr>
            <w:tcW w:w="519" w:type="dxa"/>
            <w:tcBorders>
              <w:left w:val="single" w:sz="6" w:space="0" w:color="auto"/>
              <w:bottom w:val="single" w:sz="6" w:space="0" w:color="auto"/>
              <w:right w:val="single" w:sz="6" w:space="0" w:color="auto"/>
            </w:tcBorders>
          </w:tcPr>
          <w:p w:rsidR="00A63EC4" w:rsidRPr="005C237C" w:rsidRDefault="00A63EC4"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301"/>
                <w:tab w:val="left" w:pos="484"/>
              </w:tabs>
              <w:spacing w:after="0" w:line="240" w:lineRule="auto"/>
              <w:jc w:val="both"/>
              <w:rPr>
                <w:rFonts w:ascii="Times New Roman" w:hAnsi="Times New Roman"/>
                <w:lang w:val="ro-RO"/>
              </w:rPr>
            </w:pPr>
            <w:r w:rsidRPr="00F4629A">
              <w:rPr>
                <w:rFonts w:ascii="Times New Roman" w:hAnsi="Times New Roman"/>
                <w:lang w:val="ro-RO"/>
              </w:rPr>
              <w:t>Angajatorul a organizat petrecerea instructajului cu personalul neelectrotehnic cu conferirea I grupe de securitate electrică</w:t>
            </w:r>
            <w:r w:rsidR="00A24D6A">
              <w:rPr>
                <w:lang w:val="ro-RO"/>
              </w:rPr>
              <w:t>?</w:t>
            </w:r>
          </w:p>
        </w:tc>
        <w:tc>
          <w:tcPr>
            <w:tcW w:w="1985" w:type="dxa"/>
            <w:tcBorders>
              <w:top w:val="single" w:sz="6" w:space="0" w:color="auto"/>
              <w:left w:val="single" w:sz="6" w:space="0" w:color="auto"/>
              <w:bottom w:val="single" w:sz="6" w:space="0" w:color="auto"/>
              <w:right w:val="single" w:sz="6" w:space="0" w:color="auto"/>
            </w:tcBorders>
          </w:tcPr>
          <w:p w:rsidR="00A63EC4" w:rsidRPr="00F4629A" w:rsidRDefault="00234A0C" w:rsidP="005C237C">
            <w:pPr>
              <w:tabs>
                <w:tab w:val="left" w:pos="798"/>
              </w:tabs>
              <w:spacing w:after="0" w:line="240" w:lineRule="auto"/>
              <w:jc w:val="both"/>
              <w:rPr>
                <w:rFonts w:ascii="Times New Roman" w:hAnsi="Times New Roman"/>
                <w:lang w:val="ro-RO"/>
              </w:rPr>
            </w:pPr>
            <w:r>
              <w:rPr>
                <w:rFonts w:ascii="Times New Roman" w:hAnsi="Times New Roman"/>
                <w:lang w:val="ro-RO"/>
              </w:rPr>
              <w:t>Pct</w:t>
            </w:r>
            <w:r w:rsidR="00A63EC4" w:rsidRPr="00F4629A">
              <w:rPr>
                <w:rFonts w:ascii="Times New Roman" w:hAnsi="Times New Roman"/>
                <w:lang w:val="ro-RO"/>
              </w:rPr>
              <w:t>.1.4.4 din Regulile</w:t>
            </w:r>
          </w:p>
          <w:p w:rsidR="00A63EC4" w:rsidRPr="00F4629A" w:rsidRDefault="00A63EC4" w:rsidP="005C237C">
            <w:pPr>
              <w:tabs>
                <w:tab w:val="left" w:pos="798"/>
              </w:tabs>
              <w:spacing w:after="0" w:line="240" w:lineRule="auto"/>
              <w:jc w:val="both"/>
              <w:rPr>
                <w:rFonts w:ascii="Times New Roman" w:hAnsi="Times New Roman"/>
                <w:lang w:val="ro-RO"/>
              </w:rPr>
            </w:pPr>
            <w:r w:rsidRPr="00F4629A">
              <w:rPr>
                <w:rFonts w:ascii="Times New Roman" w:hAnsi="Times New Roman"/>
                <w:lang w:val="ro-RO"/>
              </w:rPr>
              <w:t xml:space="preserve">de exploatare a </w:t>
            </w:r>
            <w:r w:rsidR="00FD761F" w:rsidRPr="00F4629A">
              <w:rPr>
                <w:rFonts w:ascii="Times New Roman" w:hAnsi="Times New Roman"/>
                <w:lang w:val="ro-RO"/>
              </w:rPr>
              <w:t>instalațiilor</w:t>
            </w:r>
            <w:r w:rsidRPr="00F4629A">
              <w:rPr>
                <w:rFonts w:ascii="Times New Roman" w:hAnsi="Times New Roman"/>
                <w:lang w:val="ro-RO"/>
              </w:rPr>
              <w:t xml:space="preserve"> electrice a consumatorilor, în continuare (REIEC).</w:t>
            </w:r>
          </w:p>
        </w:tc>
        <w:tc>
          <w:tcPr>
            <w:tcW w:w="425"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jc w:val="center"/>
              <w:rPr>
                <w:rFonts w:ascii="Times New Roman" w:hAnsi="Times New Roman"/>
                <w:lang w:val="ro-RO"/>
              </w:rPr>
            </w:pPr>
            <w:r w:rsidRPr="00F4629A">
              <w:rPr>
                <w:rFonts w:ascii="Times New Roman" w:hAnsi="Times New Roman"/>
                <w:lang w:val="ro-RO"/>
              </w:rPr>
              <w:t>15</w:t>
            </w:r>
          </w:p>
        </w:tc>
      </w:tr>
      <w:tr w:rsidR="00A63EC4" w:rsidRPr="005C237C" w:rsidTr="00A23941">
        <w:tc>
          <w:tcPr>
            <w:tcW w:w="519" w:type="dxa"/>
            <w:tcBorders>
              <w:left w:val="single" w:sz="6" w:space="0" w:color="auto"/>
              <w:bottom w:val="single" w:sz="6" w:space="0" w:color="auto"/>
              <w:right w:val="single" w:sz="6" w:space="0" w:color="auto"/>
            </w:tcBorders>
          </w:tcPr>
          <w:p w:rsidR="00A63EC4" w:rsidRPr="005C237C" w:rsidRDefault="00A63EC4"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A63EC4" w:rsidRPr="00F4629A" w:rsidRDefault="00FD761F" w:rsidP="005C237C">
            <w:pPr>
              <w:tabs>
                <w:tab w:val="left" w:pos="301"/>
                <w:tab w:val="left" w:pos="484"/>
              </w:tabs>
              <w:spacing w:after="0" w:line="240" w:lineRule="auto"/>
              <w:jc w:val="both"/>
              <w:rPr>
                <w:rFonts w:ascii="Times New Roman" w:hAnsi="Times New Roman"/>
                <w:lang w:val="ro-RO"/>
              </w:rPr>
            </w:pPr>
            <w:r w:rsidRPr="00F4629A">
              <w:rPr>
                <w:rFonts w:ascii="Times New Roman" w:hAnsi="Times New Roman"/>
                <w:lang w:val="ro-RO"/>
              </w:rPr>
              <w:t>Este numit prin ordin persoana responsabilă de gospodăria electrică</w:t>
            </w:r>
            <w:r w:rsidR="00A24D6A" w:rsidRPr="00A24D6A">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A63EC4" w:rsidRPr="00F4629A" w:rsidRDefault="003226C3" w:rsidP="005C237C">
            <w:pPr>
              <w:tabs>
                <w:tab w:val="left" w:pos="798"/>
              </w:tabs>
              <w:spacing w:after="0" w:line="240" w:lineRule="auto"/>
              <w:jc w:val="both"/>
              <w:rPr>
                <w:rFonts w:ascii="Times New Roman" w:hAnsi="Times New Roman"/>
                <w:lang w:val="ro-RO"/>
              </w:rPr>
            </w:pPr>
            <w:r w:rsidRPr="00F4629A">
              <w:rPr>
                <w:rFonts w:ascii="Times New Roman" w:hAnsi="Times New Roman"/>
                <w:lang w:val="ro-RO"/>
              </w:rPr>
              <w:t xml:space="preserve">Pct. </w:t>
            </w:r>
            <w:r w:rsidR="00FD761F" w:rsidRPr="00F4629A">
              <w:rPr>
                <w:rFonts w:ascii="Times New Roman" w:hAnsi="Times New Roman"/>
                <w:lang w:val="ro-RO"/>
              </w:rPr>
              <w:t>1.2.4. din Regulile de exploatare a instalaţiilor electrice a consumatorilor (REIEC)</w:t>
            </w:r>
          </w:p>
        </w:tc>
        <w:tc>
          <w:tcPr>
            <w:tcW w:w="425"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A63EC4" w:rsidRPr="00F4629A" w:rsidRDefault="00A63EC4"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A63EC4" w:rsidRPr="00F4629A" w:rsidRDefault="00FD761F" w:rsidP="005C237C">
            <w:pPr>
              <w:tabs>
                <w:tab w:val="left" w:pos="798"/>
              </w:tabs>
              <w:spacing w:after="0" w:line="240" w:lineRule="auto"/>
              <w:jc w:val="center"/>
              <w:rPr>
                <w:rFonts w:ascii="Times New Roman" w:hAnsi="Times New Roman"/>
                <w:lang w:val="ro-RO"/>
              </w:rPr>
            </w:pPr>
            <w:r w:rsidRPr="00F4629A">
              <w:rPr>
                <w:rFonts w:ascii="Times New Roman" w:hAnsi="Times New Roman"/>
                <w:lang w:val="ro-RO"/>
              </w:rPr>
              <w:t>10</w:t>
            </w:r>
          </w:p>
        </w:tc>
      </w:tr>
      <w:tr w:rsidR="003226C3" w:rsidRPr="005C237C" w:rsidTr="00A23941">
        <w:tc>
          <w:tcPr>
            <w:tcW w:w="519" w:type="dxa"/>
            <w:tcBorders>
              <w:left w:val="single" w:sz="6" w:space="0" w:color="auto"/>
              <w:bottom w:val="single" w:sz="6" w:space="0" w:color="auto"/>
              <w:right w:val="single" w:sz="6" w:space="0" w:color="auto"/>
            </w:tcBorders>
          </w:tcPr>
          <w:p w:rsidR="003226C3" w:rsidRPr="005C237C" w:rsidRDefault="003226C3"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3226C3" w:rsidRPr="00F4629A" w:rsidRDefault="003226C3" w:rsidP="005C237C">
            <w:pPr>
              <w:tabs>
                <w:tab w:val="left" w:pos="301"/>
                <w:tab w:val="left" w:pos="484"/>
              </w:tabs>
              <w:spacing w:after="0" w:line="240" w:lineRule="auto"/>
              <w:jc w:val="both"/>
              <w:rPr>
                <w:rFonts w:ascii="Times New Roman" w:hAnsi="Times New Roman"/>
                <w:lang w:val="ro-RO"/>
              </w:rPr>
            </w:pPr>
            <w:r w:rsidRPr="00F4629A">
              <w:rPr>
                <w:rFonts w:ascii="Times New Roman" w:hAnsi="Times New Roman"/>
                <w:lang w:val="ro-RO"/>
              </w:rPr>
              <w:t xml:space="preserve">Personalul electrotehnic a trecut verificarea </w:t>
            </w:r>
            <w:r w:rsidR="00EE1E84" w:rsidRPr="00F4629A">
              <w:rPr>
                <w:rFonts w:ascii="Times New Roman" w:hAnsi="Times New Roman"/>
                <w:lang w:val="ro-RO"/>
              </w:rPr>
              <w:t>cunoștințelor</w:t>
            </w:r>
            <w:r w:rsidR="00A24D6A" w:rsidRPr="00A24D6A">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EE1E84" w:rsidRPr="00F4629A" w:rsidRDefault="003226C3" w:rsidP="005C237C">
            <w:pPr>
              <w:tabs>
                <w:tab w:val="left" w:pos="798"/>
              </w:tabs>
              <w:spacing w:after="0" w:line="240" w:lineRule="auto"/>
              <w:jc w:val="both"/>
              <w:rPr>
                <w:rFonts w:ascii="Times New Roman" w:hAnsi="Times New Roman"/>
                <w:lang w:val="ro-RO"/>
              </w:rPr>
            </w:pPr>
            <w:r w:rsidRPr="00F4629A">
              <w:rPr>
                <w:rFonts w:ascii="Times New Roman" w:hAnsi="Times New Roman"/>
                <w:lang w:val="ro-RO"/>
              </w:rPr>
              <w:t>Pct. 1.4.13</w:t>
            </w:r>
            <w:r w:rsidR="00EE1E84" w:rsidRPr="00F4629A">
              <w:rPr>
                <w:rFonts w:ascii="Times New Roman" w:hAnsi="Times New Roman"/>
                <w:lang w:val="en-US"/>
              </w:rPr>
              <w:t xml:space="preserve"> </w:t>
            </w:r>
            <w:r w:rsidR="00EE1E84" w:rsidRPr="00F4629A">
              <w:rPr>
                <w:rFonts w:ascii="Times New Roman" w:hAnsi="Times New Roman"/>
                <w:lang w:val="ro-RO"/>
              </w:rPr>
              <w:t>din Regulile</w:t>
            </w:r>
          </w:p>
          <w:p w:rsidR="003226C3" w:rsidRPr="00F4629A" w:rsidRDefault="00EE1E84" w:rsidP="005C237C">
            <w:pPr>
              <w:tabs>
                <w:tab w:val="left" w:pos="798"/>
              </w:tabs>
              <w:spacing w:after="0" w:line="240" w:lineRule="auto"/>
              <w:jc w:val="both"/>
              <w:rPr>
                <w:rFonts w:ascii="Times New Roman" w:hAnsi="Times New Roman"/>
                <w:lang w:val="ro-RO"/>
              </w:rPr>
            </w:pPr>
            <w:r w:rsidRPr="00F4629A">
              <w:rPr>
                <w:rFonts w:ascii="Times New Roman" w:hAnsi="Times New Roman"/>
                <w:lang w:val="ro-RO"/>
              </w:rPr>
              <w:t>de exploatare a instalațiilor electrice a consumatorilor, în continuare (REIEC).</w:t>
            </w:r>
          </w:p>
        </w:tc>
        <w:tc>
          <w:tcPr>
            <w:tcW w:w="425" w:type="dxa"/>
            <w:tcBorders>
              <w:top w:val="single" w:sz="6" w:space="0" w:color="auto"/>
              <w:left w:val="single" w:sz="6" w:space="0" w:color="auto"/>
              <w:bottom w:val="single" w:sz="6" w:space="0" w:color="auto"/>
              <w:right w:val="single" w:sz="6" w:space="0" w:color="auto"/>
            </w:tcBorders>
          </w:tcPr>
          <w:p w:rsidR="003226C3" w:rsidRPr="00F4629A" w:rsidRDefault="003226C3"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3226C3" w:rsidRPr="00F4629A" w:rsidRDefault="003226C3"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3226C3" w:rsidRPr="00F4629A" w:rsidRDefault="003226C3"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3226C3" w:rsidRPr="00F4629A" w:rsidRDefault="003226C3"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3226C3" w:rsidRPr="00F4629A" w:rsidRDefault="00EE1E84" w:rsidP="005C237C">
            <w:pPr>
              <w:tabs>
                <w:tab w:val="left" w:pos="798"/>
              </w:tabs>
              <w:spacing w:after="0" w:line="240" w:lineRule="auto"/>
              <w:jc w:val="center"/>
              <w:rPr>
                <w:rFonts w:ascii="Times New Roman" w:hAnsi="Times New Roman"/>
                <w:lang w:val="ro-RO"/>
              </w:rPr>
            </w:pPr>
            <w:r w:rsidRPr="00F4629A">
              <w:rPr>
                <w:rFonts w:ascii="Times New Roman" w:hAnsi="Times New Roman"/>
                <w:lang w:val="ro-RO"/>
              </w:rPr>
              <w:t>15</w:t>
            </w:r>
          </w:p>
        </w:tc>
      </w:tr>
      <w:tr w:rsidR="00EE1E84" w:rsidRPr="005C237C" w:rsidTr="00A23941">
        <w:tc>
          <w:tcPr>
            <w:tcW w:w="519" w:type="dxa"/>
            <w:tcBorders>
              <w:left w:val="single" w:sz="6" w:space="0" w:color="auto"/>
              <w:bottom w:val="single" w:sz="6" w:space="0" w:color="auto"/>
              <w:right w:val="single" w:sz="6" w:space="0" w:color="auto"/>
            </w:tcBorders>
          </w:tcPr>
          <w:p w:rsidR="00EE1E84" w:rsidRPr="005C237C" w:rsidRDefault="00EE1E84"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301"/>
                <w:tab w:val="left" w:pos="484"/>
              </w:tabs>
              <w:spacing w:after="0" w:line="240" w:lineRule="auto"/>
              <w:jc w:val="both"/>
              <w:rPr>
                <w:rFonts w:ascii="Times New Roman" w:hAnsi="Times New Roman"/>
                <w:lang w:val="ro-RO"/>
              </w:rPr>
            </w:pPr>
            <w:r w:rsidRPr="00F4629A">
              <w:rPr>
                <w:rFonts w:ascii="Times New Roman" w:hAnsi="Times New Roman"/>
                <w:lang w:val="ro-RO"/>
              </w:rPr>
              <w:t>Recipientele sub presiune, inclusiv  a compresoarelor  din  cadrul  sectoarelor  de  reparaţie  a fost supus  verificărilor tehnice,   este verificat periodic, există  documentaţia  tehnică  (paşaportul  şi  manualul de exploatare)</w:t>
            </w:r>
            <w:r w:rsidR="00A24D6A" w:rsidRPr="00A24D6A">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EE1E84" w:rsidRPr="00F4629A" w:rsidRDefault="00A1656C" w:rsidP="005C237C">
            <w:pPr>
              <w:tabs>
                <w:tab w:val="left" w:pos="798"/>
              </w:tabs>
              <w:spacing w:after="0" w:line="240" w:lineRule="auto"/>
              <w:jc w:val="both"/>
              <w:rPr>
                <w:rFonts w:ascii="Times New Roman" w:hAnsi="Times New Roman"/>
                <w:lang w:val="ro-RO"/>
              </w:rPr>
            </w:pPr>
            <w:r w:rsidRPr="00F4629A">
              <w:rPr>
                <w:rFonts w:ascii="Times New Roman" w:hAnsi="Times New Roman"/>
                <w:lang w:val="ro-RO"/>
              </w:rPr>
              <w:t>Pct</w:t>
            </w:r>
            <w:r w:rsidR="00EE1E84" w:rsidRPr="00F4629A">
              <w:rPr>
                <w:rFonts w:ascii="Times New Roman" w:hAnsi="Times New Roman"/>
                <w:lang w:val="ro-RO"/>
              </w:rPr>
              <w:t>.</w:t>
            </w:r>
            <w:r w:rsidRPr="00F4629A">
              <w:rPr>
                <w:rFonts w:ascii="Times New Roman" w:hAnsi="Times New Roman"/>
                <w:lang w:val="ro-RO"/>
              </w:rPr>
              <w:t xml:space="preserve"> </w:t>
            </w:r>
            <w:r w:rsidR="00EE1E84" w:rsidRPr="00F4629A">
              <w:rPr>
                <w:rFonts w:ascii="Times New Roman" w:hAnsi="Times New Roman"/>
                <w:lang w:val="ro-RO"/>
              </w:rPr>
              <w:t xml:space="preserve">9.3.1  din  </w:t>
            </w:r>
            <w:r w:rsidRPr="00F4629A">
              <w:rPr>
                <w:rFonts w:ascii="Times New Roman" w:hAnsi="Times New Roman"/>
                <w:lang w:val="ro-RO"/>
              </w:rPr>
              <w:t>NRS 35-03-67: 2004 „Reguli de construire şi exploatare inofensivă a recipientelor sub presiune”</w:t>
            </w:r>
          </w:p>
        </w:tc>
        <w:tc>
          <w:tcPr>
            <w:tcW w:w="425"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E1E84" w:rsidRPr="00F4629A" w:rsidRDefault="00EE1E84" w:rsidP="005C237C">
            <w:pPr>
              <w:tabs>
                <w:tab w:val="left" w:pos="798"/>
              </w:tabs>
              <w:spacing w:after="0" w:line="240" w:lineRule="auto"/>
              <w:jc w:val="center"/>
              <w:rPr>
                <w:rFonts w:ascii="Times New Roman" w:hAnsi="Times New Roman"/>
                <w:lang w:val="ro-RO"/>
              </w:rPr>
            </w:pPr>
            <w:r w:rsidRPr="00F4629A">
              <w:rPr>
                <w:rFonts w:ascii="Times New Roman" w:hAnsi="Times New Roman"/>
                <w:lang w:val="ro-RO"/>
              </w:rPr>
              <w:t>20</w:t>
            </w:r>
          </w:p>
        </w:tc>
      </w:tr>
      <w:tr w:rsidR="00A1656C" w:rsidRPr="00F4629A" w:rsidTr="00A23941">
        <w:tc>
          <w:tcPr>
            <w:tcW w:w="519" w:type="dxa"/>
            <w:tcBorders>
              <w:left w:val="single" w:sz="6" w:space="0" w:color="auto"/>
              <w:bottom w:val="single" w:sz="6" w:space="0" w:color="auto"/>
              <w:right w:val="single" w:sz="6" w:space="0" w:color="auto"/>
            </w:tcBorders>
          </w:tcPr>
          <w:p w:rsidR="00A1656C" w:rsidRPr="005C237C" w:rsidRDefault="00A1656C" w:rsidP="005C237C">
            <w:pPr>
              <w:pStyle w:val="ListParagraph"/>
              <w:numPr>
                <w:ilvl w:val="0"/>
                <w:numId w:val="11"/>
              </w:numPr>
              <w:tabs>
                <w:tab w:val="left" w:pos="345"/>
                <w:tab w:val="left" w:pos="604"/>
                <w:tab w:val="left" w:pos="798"/>
              </w:tabs>
              <w:ind w:left="0" w:firstLine="14"/>
              <w:jc w:val="center"/>
              <w:rPr>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Manometrele reductoarelor de presiune instalate  la  buteliile  cu  oxigen  şi  cu  gaze  lichefiate au fost supuse verificării  tehnice</w:t>
            </w:r>
            <w:r w:rsidR="00A24D6A" w:rsidRPr="00A24D6A">
              <w:rPr>
                <w:rFonts w:ascii="Times New Roman" w:hAnsi="Times New Roman"/>
                <w:lang w:val="ro-RO"/>
              </w:rPr>
              <w:t>?</w:t>
            </w:r>
          </w:p>
        </w:tc>
        <w:tc>
          <w:tcPr>
            <w:tcW w:w="1985"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 8.3.11  din NRS 35-03-67: 2004 „Reguli de construire şi exploatare inofensivă a recipientelor sub presiune”</w:t>
            </w:r>
          </w:p>
        </w:tc>
        <w:tc>
          <w:tcPr>
            <w:tcW w:w="425"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798"/>
              </w:tabs>
              <w:spacing w:after="0" w:line="240" w:lineRule="auto"/>
              <w:rPr>
                <w:rFonts w:ascii="Times New Roman" w:hAnsi="Times New Roman"/>
                <w:highlight w:val="yellow"/>
                <w:lang w:val="ro-RO"/>
              </w:rPr>
            </w:pPr>
          </w:p>
        </w:tc>
        <w:tc>
          <w:tcPr>
            <w:tcW w:w="567"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798"/>
              </w:tabs>
              <w:spacing w:after="0" w:line="240" w:lineRule="auto"/>
              <w:rPr>
                <w:rFonts w:ascii="Times New Roman" w:hAnsi="Times New Roman"/>
                <w:highlight w:val="yellow"/>
                <w:lang w:val="ro-RO"/>
              </w:rPr>
            </w:pPr>
          </w:p>
        </w:tc>
        <w:tc>
          <w:tcPr>
            <w:tcW w:w="567"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798"/>
              </w:tabs>
              <w:spacing w:after="0" w:line="240" w:lineRule="auto"/>
              <w:rPr>
                <w:rFonts w:ascii="Times New Roman" w:hAnsi="Times New Roman"/>
                <w:highlight w:val="yellow"/>
                <w:lang w:val="ro-RO"/>
              </w:rPr>
            </w:pPr>
          </w:p>
        </w:tc>
        <w:tc>
          <w:tcPr>
            <w:tcW w:w="2268" w:type="dxa"/>
            <w:tcBorders>
              <w:top w:val="single" w:sz="6" w:space="0" w:color="auto"/>
              <w:left w:val="single" w:sz="6" w:space="0" w:color="auto"/>
              <w:bottom w:val="single" w:sz="6" w:space="0" w:color="auto"/>
              <w:right w:val="single" w:sz="6" w:space="0" w:color="auto"/>
            </w:tcBorders>
          </w:tcPr>
          <w:p w:rsidR="00A1656C" w:rsidRPr="005C237C" w:rsidRDefault="00A1656C" w:rsidP="005C237C">
            <w:pPr>
              <w:tabs>
                <w:tab w:val="left" w:pos="798"/>
              </w:tabs>
              <w:spacing w:after="0" w:line="240" w:lineRule="auto"/>
              <w:jc w:val="center"/>
              <w:rPr>
                <w:rFonts w:ascii="Times New Roman" w:hAnsi="Times New Roman"/>
                <w:highlight w:val="yellow"/>
                <w:lang w:val="ro-RO"/>
              </w:rPr>
            </w:pPr>
          </w:p>
        </w:tc>
        <w:tc>
          <w:tcPr>
            <w:tcW w:w="567" w:type="dxa"/>
            <w:tcBorders>
              <w:top w:val="single" w:sz="6" w:space="0" w:color="auto"/>
              <w:left w:val="single" w:sz="6" w:space="0" w:color="auto"/>
              <w:bottom w:val="single" w:sz="6" w:space="0" w:color="auto"/>
              <w:right w:val="single" w:sz="6" w:space="0" w:color="auto"/>
            </w:tcBorders>
          </w:tcPr>
          <w:p w:rsidR="00A1656C" w:rsidRPr="005C237C" w:rsidRDefault="00F4629A" w:rsidP="005C237C">
            <w:pPr>
              <w:tabs>
                <w:tab w:val="left" w:pos="798"/>
              </w:tabs>
              <w:spacing w:after="0" w:line="240" w:lineRule="auto"/>
              <w:jc w:val="center"/>
              <w:rPr>
                <w:rFonts w:ascii="Times New Roman" w:hAnsi="Times New Roman"/>
                <w:highlight w:val="yellow"/>
                <w:lang w:val="ro-RO"/>
              </w:rPr>
            </w:pPr>
            <w:r w:rsidRPr="00F4629A">
              <w:rPr>
                <w:rFonts w:ascii="Times New Roman" w:hAnsi="Times New Roman"/>
                <w:lang w:val="ro-RO"/>
              </w:rPr>
              <w:t>15</w:t>
            </w:r>
          </w:p>
        </w:tc>
      </w:tr>
      <w:tr w:rsidR="00DB6747" w:rsidRPr="005C237C" w:rsidTr="00A23941">
        <w:tc>
          <w:tcPr>
            <w:tcW w:w="519" w:type="dxa"/>
            <w:tcBorders>
              <w:left w:val="single" w:sz="6" w:space="0" w:color="auto"/>
              <w:bottom w:val="single" w:sz="6" w:space="0" w:color="auto"/>
              <w:right w:val="single" w:sz="6" w:space="0" w:color="auto"/>
            </w:tcBorders>
          </w:tcPr>
          <w:p w:rsidR="00DB6747" w:rsidRPr="005C237C" w:rsidRDefault="00DB674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A fost </w:t>
            </w:r>
            <w:r w:rsidR="00DC41C9" w:rsidRPr="005C237C">
              <w:rPr>
                <w:rFonts w:ascii="Times New Roman" w:hAnsi="Times New Roman"/>
                <w:lang w:val="ro-RO"/>
              </w:rPr>
              <w:t>efectuată</w:t>
            </w:r>
            <w:r w:rsidRPr="005C237C">
              <w:rPr>
                <w:rFonts w:ascii="Times New Roman" w:hAnsi="Times New Roman"/>
                <w:lang w:val="ro-RO"/>
              </w:rPr>
              <w:t xml:space="preserve"> evaluarea, în prealabil</w:t>
            </w:r>
            <w:r w:rsidR="00DC41C9" w:rsidRPr="005C237C">
              <w:rPr>
                <w:rFonts w:ascii="Times New Roman" w:hAnsi="Times New Roman"/>
                <w:lang w:val="ro-RO"/>
              </w:rPr>
              <w:t xml:space="preserve"> a</w:t>
            </w:r>
            <w:r w:rsidRPr="005C237C">
              <w:rPr>
                <w:rFonts w:ascii="Times New Roman" w:hAnsi="Times New Roman"/>
                <w:lang w:val="ro-RO"/>
              </w:rPr>
              <w:t xml:space="preserve"> </w:t>
            </w:r>
            <w:r w:rsidR="00DC41C9" w:rsidRPr="005C237C">
              <w:rPr>
                <w:rFonts w:ascii="Times New Roman" w:hAnsi="Times New Roman"/>
                <w:lang w:val="ro-RO"/>
              </w:rPr>
              <w:t>condițiilor</w:t>
            </w:r>
            <w:r w:rsidRPr="005C237C">
              <w:rPr>
                <w:rFonts w:ascii="Times New Roman" w:hAnsi="Times New Roman"/>
                <w:lang w:val="ro-RO"/>
              </w:rPr>
              <w:t xml:space="preserve"> de securitate şi de sănătate în muncă pentru tipul de lucrări ce țin de manipularea manuală a </w:t>
            </w:r>
            <w:r w:rsidR="00DC41C9" w:rsidRPr="005C237C">
              <w:rPr>
                <w:rFonts w:ascii="Times New Roman" w:hAnsi="Times New Roman"/>
                <w:lang w:val="ro-RO"/>
              </w:rPr>
              <w:t>încărcăturilor</w:t>
            </w:r>
            <w:r w:rsidRPr="005C237C">
              <w:rPr>
                <w:rFonts w:ascii="Times New Roman" w:hAnsi="Times New Roman"/>
                <w:lang w:val="ro-RO"/>
              </w:rPr>
              <w:t xml:space="preserve">,  examinarea, în special, a caracteristicilor încărcăturilor și luarea măsurilor pentru a evita sau pentru a reduce riscurile profesionale, în special de producere a unor </w:t>
            </w:r>
            <w:r w:rsidR="00DC41C9" w:rsidRPr="005C237C">
              <w:rPr>
                <w:rFonts w:ascii="Times New Roman" w:hAnsi="Times New Roman"/>
                <w:lang w:val="ro-RO"/>
              </w:rPr>
              <w:t>afecțiuni</w:t>
            </w:r>
            <w:r w:rsidRPr="005C237C">
              <w:rPr>
                <w:rFonts w:ascii="Times New Roman" w:hAnsi="Times New Roman"/>
                <w:lang w:val="ro-RO"/>
              </w:rPr>
              <w:t xml:space="preserve"> dorsolombare?</w:t>
            </w:r>
          </w:p>
        </w:tc>
        <w:tc>
          <w:tcPr>
            <w:tcW w:w="1985"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 xml:space="preserve">Pct.5 din </w:t>
            </w:r>
            <w:r w:rsidR="00DC41C9" w:rsidRPr="005C237C">
              <w:rPr>
                <w:rFonts w:ascii="Times New Roman" w:hAnsi="Times New Roman"/>
                <w:lang w:val="ro-RO"/>
              </w:rPr>
              <w:t xml:space="preserve">Cerințele minime de securitate şi sănătate în muncă pentru manipularea manuală a încărcăturilor care prezintă riscuri pentru lucrători, în special de producere a unor afecțiuni dorsolombare, aprobate prin </w:t>
            </w:r>
            <w:r w:rsidR="00C13AF7" w:rsidRPr="005C237C">
              <w:rPr>
                <w:rFonts w:ascii="Times New Roman" w:hAnsi="Times New Roman"/>
                <w:lang w:val="ro-RO"/>
              </w:rPr>
              <w:t>H</w:t>
            </w:r>
            <w:r w:rsidRPr="005C237C">
              <w:rPr>
                <w:rFonts w:ascii="Times New Roman" w:hAnsi="Times New Roman"/>
                <w:lang w:val="ro-RO"/>
              </w:rPr>
              <w:t>G nr.</w:t>
            </w:r>
            <w:r w:rsidR="00490385" w:rsidRPr="005C237C">
              <w:rPr>
                <w:rFonts w:ascii="Times New Roman" w:hAnsi="Times New Roman"/>
                <w:lang w:val="ro-RO"/>
              </w:rPr>
              <w:t xml:space="preserve"> </w:t>
            </w:r>
            <w:r w:rsidRPr="005C237C">
              <w:rPr>
                <w:rFonts w:ascii="Times New Roman" w:hAnsi="Times New Roman"/>
                <w:lang w:val="ro-RO"/>
              </w:rPr>
              <w:t>584/2016 </w:t>
            </w:r>
          </w:p>
        </w:tc>
        <w:tc>
          <w:tcPr>
            <w:tcW w:w="425"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center"/>
              <w:rPr>
                <w:rFonts w:ascii="Times New Roman" w:hAnsi="Times New Roman"/>
                <w:lang w:val="ro-RO"/>
              </w:rPr>
            </w:pPr>
          </w:p>
          <w:p w:rsidR="00DB6747"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20</w:t>
            </w:r>
          </w:p>
        </w:tc>
      </w:tr>
      <w:tr w:rsidR="00DB6747" w:rsidRPr="005C237C" w:rsidTr="00A23941">
        <w:tc>
          <w:tcPr>
            <w:tcW w:w="519" w:type="dxa"/>
            <w:tcBorders>
              <w:left w:val="single" w:sz="6" w:space="0" w:color="auto"/>
              <w:bottom w:val="single" w:sz="6" w:space="0" w:color="auto"/>
              <w:right w:val="single" w:sz="6" w:space="0" w:color="auto"/>
            </w:tcBorders>
          </w:tcPr>
          <w:p w:rsidR="00DB6747" w:rsidRPr="005C237C" w:rsidRDefault="00DB674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B6747" w:rsidRPr="005C237C" w:rsidRDefault="00490385"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Lucrătorii sunt asigurați </w:t>
            </w:r>
            <w:r w:rsidR="00DB6747" w:rsidRPr="005C237C">
              <w:rPr>
                <w:rFonts w:ascii="Times New Roman" w:hAnsi="Times New Roman"/>
                <w:lang w:val="ro-RO"/>
              </w:rPr>
              <w:t xml:space="preserve">cu instruiri adecvate şi </w:t>
            </w:r>
            <w:r w:rsidR="00B55BC2" w:rsidRPr="005C237C">
              <w:rPr>
                <w:rFonts w:ascii="Times New Roman" w:hAnsi="Times New Roman"/>
                <w:lang w:val="ro-RO"/>
              </w:rPr>
              <w:t>informații</w:t>
            </w:r>
            <w:r w:rsidR="00DB6747" w:rsidRPr="005C237C">
              <w:rPr>
                <w:rFonts w:ascii="Times New Roman" w:hAnsi="Times New Roman"/>
                <w:lang w:val="ro-RO"/>
              </w:rPr>
              <w:t xml:space="preserve"> precise cu privire la modul corect de manipulare a încărcăturilor şi la riscurile profesionale la care </w:t>
            </w:r>
            <w:r w:rsidR="00B55BC2" w:rsidRPr="005C237C">
              <w:rPr>
                <w:rFonts w:ascii="Times New Roman" w:hAnsi="Times New Roman"/>
                <w:lang w:val="ro-RO"/>
              </w:rPr>
              <w:t>aceștia</w:t>
            </w:r>
            <w:r w:rsidR="00DB6747" w:rsidRPr="005C237C">
              <w:rPr>
                <w:rFonts w:ascii="Times New Roman" w:hAnsi="Times New Roman"/>
                <w:lang w:val="ro-RO"/>
              </w:rPr>
              <w:t xml:space="preserve"> se expun?</w:t>
            </w:r>
          </w:p>
        </w:tc>
        <w:tc>
          <w:tcPr>
            <w:tcW w:w="1985"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w:t>
            </w:r>
            <w:r w:rsidR="00490385" w:rsidRPr="005C237C">
              <w:rPr>
                <w:rFonts w:ascii="Times New Roman" w:hAnsi="Times New Roman"/>
                <w:lang w:val="ro-RO"/>
              </w:rPr>
              <w:t xml:space="preserve"> </w:t>
            </w:r>
            <w:r w:rsidRPr="005C237C">
              <w:rPr>
                <w:rFonts w:ascii="Times New Roman" w:hAnsi="Times New Roman"/>
                <w:lang w:val="ro-RO"/>
              </w:rPr>
              <w:t xml:space="preserve">9 </w:t>
            </w:r>
            <w:r w:rsidR="00490385" w:rsidRPr="005C237C">
              <w:rPr>
                <w:rFonts w:ascii="Times New Roman" w:hAnsi="Times New Roman"/>
                <w:lang w:val="ro-RO"/>
              </w:rPr>
              <w:t xml:space="preserve">din Cerințele minime de securitate şi sănătate în muncă pentru manipularea manuală a încărcăturilor care prezintă riscuri pentru lucrători, în special de producere </w:t>
            </w:r>
            <w:r w:rsidR="00490385" w:rsidRPr="005C237C">
              <w:rPr>
                <w:rFonts w:ascii="Times New Roman" w:hAnsi="Times New Roman"/>
                <w:lang w:val="ro-RO"/>
              </w:rPr>
              <w:lastRenderedPageBreak/>
              <w:t>a unor afecțiuni dorsolombare, aprobate prin HG</w:t>
            </w:r>
            <w:r w:rsidR="00C13AF7" w:rsidRPr="005C237C">
              <w:rPr>
                <w:rFonts w:ascii="Times New Roman" w:hAnsi="Times New Roman"/>
                <w:lang w:val="ro-RO"/>
              </w:rPr>
              <w:t xml:space="preserve"> </w:t>
            </w:r>
            <w:r w:rsidR="00490385" w:rsidRPr="005C237C">
              <w:rPr>
                <w:rFonts w:ascii="Times New Roman" w:hAnsi="Times New Roman"/>
                <w:lang w:val="ro-RO"/>
              </w:rPr>
              <w:t>nr.584/2016</w:t>
            </w:r>
          </w:p>
        </w:tc>
        <w:tc>
          <w:tcPr>
            <w:tcW w:w="425"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B6747" w:rsidRPr="005C237C" w:rsidRDefault="00DB6747" w:rsidP="005C237C">
            <w:pPr>
              <w:tabs>
                <w:tab w:val="left" w:pos="798"/>
              </w:tabs>
              <w:spacing w:after="0" w:line="240" w:lineRule="auto"/>
              <w:jc w:val="center"/>
              <w:rPr>
                <w:rFonts w:ascii="Times New Roman" w:hAnsi="Times New Roman"/>
                <w:lang w:val="ro-RO"/>
              </w:rPr>
            </w:pPr>
          </w:p>
          <w:p w:rsidR="00DB6747" w:rsidRPr="005C237C" w:rsidRDefault="00DB6747" w:rsidP="00F4629A">
            <w:pPr>
              <w:tabs>
                <w:tab w:val="left" w:pos="798"/>
              </w:tabs>
              <w:spacing w:after="0" w:line="240" w:lineRule="auto"/>
              <w:jc w:val="center"/>
              <w:rPr>
                <w:rFonts w:ascii="Times New Roman" w:hAnsi="Times New Roman"/>
                <w:lang w:val="ro-RO"/>
              </w:rPr>
            </w:pPr>
            <w:r w:rsidRPr="005C237C">
              <w:rPr>
                <w:rFonts w:ascii="Times New Roman" w:hAnsi="Times New Roman"/>
                <w:lang w:val="ro-RO"/>
              </w:rPr>
              <w:t>1</w:t>
            </w:r>
            <w:r w:rsidR="00F4629A">
              <w:rPr>
                <w:rFonts w:ascii="Times New Roman" w:hAnsi="Times New Roman"/>
                <w:lang w:val="ro-RO"/>
              </w:rPr>
              <w:t>0</w:t>
            </w:r>
          </w:p>
        </w:tc>
      </w:tr>
      <w:tr w:rsidR="00D00887" w:rsidRPr="005C237C" w:rsidTr="00A23941">
        <w:tc>
          <w:tcPr>
            <w:tcW w:w="519" w:type="dxa"/>
            <w:tcBorders>
              <w:left w:val="single" w:sz="6" w:space="0" w:color="auto"/>
              <w:bottom w:val="single" w:sz="6" w:space="0" w:color="auto"/>
              <w:right w:val="single" w:sz="6" w:space="0" w:color="auto"/>
            </w:tcBorders>
          </w:tcPr>
          <w:p w:rsidR="00D00887" w:rsidRPr="005C237C" w:rsidRDefault="00D0088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Se efectuează evaluarea şi măsurarea de către angajator a nivelurilor de vibraţii mecanice la care sînt expuşi lucrătorii?</w:t>
            </w:r>
          </w:p>
        </w:tc>
        <w:tc>
          <w:tcPr>
            <w:tcW w:w="198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w:t>
            </w:r>
            <w:r w:rsidR="00C13AF7" w:rsidRPr="005C237C">
              <w:rPr>
                <w:rFonts w:ascii="Times New Roman" w:hAnsi="Times New Roman"/>
                <w:lang w:val="ro-RO"/>
              </w:rPr>
              <w:t xml:space="preserve"> 6 Cerinţe minime de securitate şi sănătate în muncă referitoare la expunerea lucrătorilor la riscuri generate de vibraţiile mecanice, aprobate prin </w:t>
            </w:r>
            <w:r w:rsidRPr="005C237C">
              <w:rPr>
                <w:rFonts w:ascii="Times New Roman" w:hAnsi="Times New Roman"/>
                <w:lang w:val="ro-RO"/>
              </w:rPr>
              <w:t>din HG nr.</w:t>
            </w:r>
            <w:r w:rsidR="00C13AF7" w:rsidRPr="005C237C">
              <w:rPr>
                <w:rFonts w:ascii="Times New Roman" w:hAnsi="Times New Roman"/>
                <w:lang w:val="ro-RO"/>
              </w:rPr>
              <w:t xml:space="preserve"> </w:t>
            </w:r>
            <w:r w:rsidRPr="005C237C">
              <w:rPr>
                <w:rFonts w:ascii="Times New Roman" w:hAnsi="Times New Roman"/>
                <w:lang w:val="ro-RO"/>
              </w:rPr>
              <w:t>589/2016 </w:t>
            </w:r>
          </w:p>
        </w:tc>
        <w:tc>
          <w:tcPr>
            <w:tcW w:w="42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p w:rsidR="00D00887" w:rsidRPr="005C237C" w:rsidRDefault="00F4629A" w:rsidP="005C237C">
            <w:pPr>
              <w:tabs>
                <w:tab w:val="left" w:pos="798"/>
              </w:tabs>
              <w:spacing w:after="0" w:line="240" w:lineRule="auto"/>
              <w:jc w:val="center"/>
              <w:rPr>
                <w:rFonts w:ascii="Times New Roman" w:hAnsi="Times New Roman"/>
                <w:lang w:val="ro-RO"/>
              </w:rPr>
            </w:pPr>
            <w:r>
              <w:rPr>
                <w:rFonts w:ascii="Times New Roman" w:hAnsi="Times New Roman"/>
                <w:lang w:val="ro-RO"/>
              </w:rPr>
              <w:t>20</w:t>
            </w:r>
          </w:p>
        </w:tc>
      </w:tr>
      <w:tr w:rsidR="00D00887" w:rsidRPr="005C237C" w:rsidTr="00A23941">
        <w:tc>
          <w:tcPr>
            <w:tcW w:w="519" w:type="dxa"/>
            <w:tcBorders>
              <w:left w:val="single" w:sz="6" w:space="0" w:color="auto"/>
              <w:bottom w:val="single" w:sz="6" w:space="0" w:color="auto"/>
              <w:right w:val="single" w:sz="6" w:space="0" w:color="auto"/>
            </w:tcBorders>
          </w:tcPr>
          <w:p w:rsidR="00D00887" w:rsidRPr="005C237C" w:rsidRDefault="00D0088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00887" w:rsidRPr="005C237C" w:rsidRDefault="005B3581"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A avut loc</w:t>
            </w:r>
            <w:r w:rsidR="00D00887" w:rsidRPr="005C237C">
              <w:rPr>
                <w:rFonts w:ascii="Times New Roman" w:hAnsi="Times New Roman"/>
                <w:lang w:val="ro-RO"/>
              </w:rPr>
              <w:t xml:space="preserve"> informarea şi formarea corespunzătoare a lucrătorilor</w:t>
            </w:r>
            <w:r w:rsidRPr="005C237C">
              <w:rPr>
                <w:rFonts w:ascii="Times New Roman" w:hAnsi="Times New Roman"/>
                <w:lang w:val="ro-RO"/>
              </w:rPr>
              <w:t xml:space="preserve"> </w:t>
            </w:r>
            <w:r w:rsidR="00D00887" w:rsidRPr="005C237C">
              <w:rPr>
                <w:rFonts w:ascii="Times New Roman" w:hAnsi="Times New Roman"/>
                <w:lang w:val="ro-RO"/>
              </w:rPr>
              <w:t>expuşi</w:t>
            </w:r>
            <w:r w:rsidRPr="005C237C">
              <w:rPr>
                <w:rFonts w:ascii="Times New Roman" w:hAnsi="Times New Roman"/>
                <w:lang w:val="ro-RO"/>
              </w:rPr>
              <w:t xml:space="preserve"> </w:t>
            </w:r>
            <w:r w:rsidR="00D00887" w:rsidRPr="005C237C">
              <w:rPr>
                <w:rFonts w:ascii="Times New Roman" w:hAnsi="Times New Roman"/>
                <w:lang w:val="ro-RO"/>
              </w:rPr>
              <w:t>riscurilor generate de vibraţiile mecanice la locul de muncă?</w:t>
            </w:r>
          </w:p>
        </w:tc>
        <w:tc>
          <w:tcPr>
            <w:tcW w:w="198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Pct.15</w:t>
            </w:r>
            <w:r w:rsidR="005B3581" w:rsidRPr="005C237C">
              <w:rPr>
                <w:rFonts w:ascii="Times New Roman" w:hAnsi="Times New Roman"/>
                <w:lang w:val="ro-RO"/>
              </w:rPr>
              <w:t xml:space="preserve"> Cerinţe minime de securitate şi sănătate în muncă referitoare la expunerea lucrătorilor la riscuri generate de vibraţiile mecanice, aprobate prin din HG nr. 589/2016</w:t>
            </w:r>
          </w:p>
        </w:tc>
        <w:tc>
          <w:tcPr>
            <w:tcW w:w="42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p w:rsidR="00D00887" w:rsidRPr="005C237C" w:rsidRDefault="00D00887" w:rsidP="00F4629A">
            <w:pPr>
              <w:tabs>
                <w:tab w:val="left" w:pos="798"/>
              </w:tabs>
              <w:spacing w:after="0" w:line="240" w:lineRule="auto"/>
              <w:jc w:val="center"/>
              <w:rPr>
                <w:rFonts w:ascii="Times New Roman" w:hAnsi="Times New Roman"/>
                <w:lang w:val="ro-RO"/>
              </w:rPr>
            </w:pPr>
            <w:r w:rsidRPr="005C237C">
              <w:rPr>
                <w:rFonts w:ascii="Times New Roman" w:hAnsi="Times New Roman"/>
                <w:lang w:val="ro-RO"/>
              </w:rPr>
              <w:t>1</w:t>
            </w:r>
            <w:r w:rsidR="00F4629A">
              <w:rPr>
                <w:rFonts w:ascii="Times New Roman" w:hAnsi="Times New Roman"/>
                <w:lang w:val="ro-RO"/>
              </w:rPr>
              <w:t>0</w:t>
            </w:r>
          </w:p>
        </w:tc>
      </w:tr>
      <w:tr w:rsidR="00D00887" w:rsidRPr="005C237C" w:rsidTr="00A23941">
        <w:tc>
          <w:tcPr>
            <w:tcW w:w="519" w:type="dxa"/>
            <w:tcBorders>
              <w:left w:val="single" w:sz="6" w:space="0" w:color="auto"/>
              <w:bottom w:val="single" w:sz="6" w:space="0" w:color="auto"/>
              <w:right w:val="single" w:sz="6" w:space="0" w:color="auto"/>
            </w:tcBorders>
          </w:tcPr>
          <w:p w:rsidR="00D00887" w:rsidRPr="005C237C" w:rsidRDefault="00D0088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D00887" w:rsidRPr="005C237C" w:rsidRDefault="005B3581"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La unitate este </w:t>
            </w:r>
            <w:r w:rsidR="00D00887" w:rsidRPr="005C237C">
              <w:rPr>
                <w:rFonts w:ascii="Times New Roman" w:hAnsi="Times New Roman"/>
                <w:lang w:val="ro-RO"/>
              </w:rPr>
              <w:t>organiza</w:t>
            </w:r>
            <w:r w:rsidRPr="005C237C">
              <w:rPr>
                <w:rFonts w:ascii="Times New Roman" w:hAnsi="Times New Roman"/>
                <w:lang w:val="ro-RO"/>
              </w:rPr>
              <w:t xml:space="preserve">tă </w:t>
            </w:r>
            <w:r w:rsidR="00D00887" w:rsidRPr="005C237C">
              <w:rPr>
                <w:rFonts w:ascii="Times New Roman" w:hAnsi="Times New Roman"/>
                <w:lang w:val="ro-RO"/>
              </w:rPr>
              <w:t>corespunzător supravegher</w:t>
            </w:r>
            <w:r w:rsidRPr="005C237C">
              <w:rPr>
                <w:rFonts w:ascii="Times New Roman" w:hAnsi="Times New Roman"/>
                <w:lang w:val="ro-RO"/>
              </w:rPr>
              <w:t>ea</w:t>
            </w:r>
            <w:r w:rsidR="00D00887" w:rsidRPr="005C237C">
              <w:rPr>
                <w:rFonts w:ascii="Times New Roman" w:hAnsi="Times New Roman"/>
                <w:lang w:val="ro-RO"/>
              </w:rPr>
              <w:t xml:space="preserve"> sănătăţii lucrătorilor ale căror rezultate </w:t>
            </w:r>
            <w:r w:rsidR="001D556F" w:rsidRPr="005C237C">
              <w:rPr>
                <w:rFonts w:ascii="Times New Roman" w:hAnsi="Times New Roman"/>
                <w:lang w:val="ro-RO"/>
              </w:rPr>
              <w:t>sunt</w:t>
            </w:r>
            <w:r w:rsidR="00D00887" w:rsidRPr="005C237C">
              <w:rPr>
                <w:rFonts w:ascii="Times New Roman" w:hAnsi="Times New Roman"/>
                <w:lang w:val="ro-RO"/>
              </w:rPr>
              <w:t xml:space="preserve"> luate în considerare la aplicarea măsurilor preventive la un anumit loc de muncă?</w:t>
            </w:r>
          </w:p>
        </w:tc>
        <w:tc>
          <w:tcPr>
            <w:tcW w:w="198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w:t>
            </w:r>
            <w:r w:rsidR="00BF0E88" w:rsidRPr="005C237C">
              <w:rPr>
                <w:rFonts w:ascii="Times New Roman" w:hAnsi="Times New Roman"/>
                <w:lang w:val="ro-RO"/>
              </w:rPr>
              <w:t xml:space="preserve"> </w:t>
            </w:r>
            <w:r w:rsidRPr="005C237C">
              <w:rPr>
                <w:rFonts w:ascii="Times New Roman" w:hAnsi="Times New Roman"/>
                <w:lang w:val="ro-RO"/>
              </w:rPr>
              <w:t xml:space="preserve">17 </w:t>
            </w:r>
            <w:r w:rsidR="00962E65" w:rsidRPr="005C237C">
              <w:rPr>
                <w:rFonts w:ascii="Times New Roman" w:hAnsi="Times New Roman"/>
                <w:lang w:val="ro-RO"/>
              </w:rPr>
              <w:t xml:space="preserve">din </w:t>
            </w:r>
            <w:r w:rsidR="001D556F" w:rsidRPr="005C237C">
              <w:rPr>
                <w:rFonts w:ascii="Times New Roman" w:hAnsi="Times New Roman"/>
                <w:lang w:val="ro-RO"/>
              </w:rPr>
              <w:t>Cerinţe</w:t>
            </w:r>
            <w:r w:rsidR="00962E65" w:rsidRPr="005C237C">
              <w:rPr>
                <w:rFonts w:ascii="Times New Roman" w:hAnsi="Times New Roman"/>
                <w:lang w:val="ro-RO"/>
              </w:rPr>
              <w:t xml:space="preserve">le </w:t>
            </w:r>
            <w:r w:rsidR="001D556F" w:rsidRPr="005C237C">
              <w:rPr>
                <w:rFonts w:ascii="Times New Roman" w:hAnsi="Times New Roman"/>
                <w:lang w:val="ro-RO"/>
              </w:rPr>
              <w:t xml:space="preserve"> minime de securitate şi sănătate în muncă referitoare la expunerea lucrătorilor la riscuri generate de vibraţiile mecanice, aprobate prin din HG nr. 589/2016</w:t>
            </w:r>
          </w:p>
        </w:tc>
        <w:tc>
          <w:tcPr>
            <w:tcW w:w="42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p w:rsidR="00D00887" w:rsidRPr="005C237C" w:rsidRDefault="00D00887" w:rsidP="00F4629A">
            <w:pPr>
              <w:tabs>
                <w:tab w:val="left" w:pos="798"/>
              </w:tabs>
              <w:spacing w:after="0" w:line="240" w:lineRule="auto"/>
              <w:jc w:val="center"/>
              <w:rPr>
                <w:rFonts w:ascii="Times New Roman" w:hAnsi="Times New Roman"/>
                <w:lang w:val="ro-RO"/>
              </w:rPr>
            </w:pPr>
            <w:r w:rsidRPr="005C237C">
              <w:rPr>
                <w:rFonts w:ascii="Times New Roman" w:hAnsi="Times New Roman"/>
                <w:lang w:val="ro-RO"/>
              </w:rPr>
              <w:t>1</w:t>
            </w:r>
            <w:r w:rsidR="00F4629A">
              <w:rPr>
                <w:rFonts w:ascii="Times New Roman" w:hAnsi="Times New Roman"/>
                <w:lang w:val="ro-RO"/>
              </w:rPr>
              <w:t>5</w:t>
            </w:r>
          </w:p>
        </w:tc>
      </w:tr>
      <w:tr w:rsidR="00D00887" w:rsidRPr="005C237C" w:rsidTr="00A23941">
        <w:tc>
          <w:tcPr>
            <w:tcW w:w="519" w:type="dxa"/>
            <w:tcBorders>
              <w:left w:val="single" w:sz="6" w:space="0" w:color="auto"/>
              <w:bottom w:val="single" w:sz="6" w:space="0" w:color="auto"/>
              <w:right w:val="single" w:sz="6" w:space="0" w:color="auto"/>
            </w:tcBorders>
          </w:tcPr>
          <w:p w:rsidR="00D00887" w:rsidRPr="005C237C" w:rsidRDefault="00D00887"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CE4213" w:rsidRPr="005C237C" w:rsidRDefault="00CE4213"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În cazul în care, în urma supravegherii stării de sănătate, a fost constat corespunzător că un lucrător suferă de o anumită boală sau de efecte negative asupra sănătăţii, care </w:t>
            </w:r>
            <w:r w:rsidR="00DF6E9C" w:rsidRPr="005C237C">
              <w:rPr>
                <w:rFonts w:ascii="Times New Roman" w:hAnsi="Times New Roman"/>
                <w:lang w:val="ro-RO"/>
              </w:rPr>
              <w:t xml:space="preserve">sunt </w:t>
            </w:r>
            <w:r w:rsidRPr="005C237C">
              <w:rPr>
                <w:rFonts w:ascii="Times New Roman" w:hAnsi="Times New Roman"/>
                <w:lang w:val="ro-RO"/>
              </w:rPr>
              <w:t>consider</w:t>
            </w:r>
            <w:r w:rsidR="00DF6E9C" w:rsidRPr="005C237C">
              <w:rPr>
                <w:rFonts w:ascii="Times New Roman" w:hAnsi="Times New Roman"/>
                <w:lang w:val="ro-RO"/>
              </w:rPr>
              <w:t>ate</w:t>
            </w:r>
            <w:r w:rsidRPr="005C237C">
              <w:rPr>
                <w:rFonts w:ascii="Times New Roman" w:hAnsi="Times New Roman"/>
                <w:lang w:val="ro-RO"/>
              </w:rPr>
              <w:t xml:space="preserve"> a fi rezultatul expunerii la vibr</w:t>
            </w:r>
            <w:r w:rsidR="00DF6E9C" w:rsidRPr="005C237C">
              <w:rPr>
                <w:rFonts w:ascii="Times New Roman" w:hAnsi="Times New Roman"/>
                <w:lang w:val="ro-RO"/>
              </w:rPr>
              <w:t xml:space="preserve">aţii mecanice la locul de muncă, </w:t>
            </w:r>
            <w:r w:rsidRPr="005C237C">
              <w:rPr>
                <w:rFonts w:ascii="Times New Roman" w:hAnsi="Times New Roman"/>
                <w:lang w:val="ro-RO"/>
              </w:rPr>
              <w:t>angajatorul:</w:t>
            </w:r>
          </w:p>
          <w:p w:rsidR="00CE4213" w:rsidRPr="005C237C" w:rsidRDefault="00CE4213"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a) </w:t>
            </w:r>
            <w:r w:rsidR="00962E65" w:rsidRPr="005C237C">
              <w:rPr>
                <w:rFonts w:ascii="Times New Roman" w:hAnsi="Times New Roman"/>
                <w:lang w:val="ro-RO"/>
              </w:rPr>
              <w:t xml:space="preserve">a revizuit </w:t>
            </w:r>
            <w:r w:rsidRPr="005C237C">
              <w:rPr>
                <w:rFonts w:ascii="Times New Roman" w:hAnsi="Times New Roman"/>
                <w:lang w:val="ro-RO"/>
              </w:rPr>
              <w:t xml:space="preserve">evaluarea riscurilor profesionale, efectuată în conformitate cu punctele 6-10 din </w:t>
            </w:r>
            <w:r w:rsidR="00962E65" w:rsidRPr="005C237C">
              <w:rPr>
                <w:rFonts w:ascii="Times New Roman" w:hAnsi="Times New Roman"/>
                <w:lang w:val="ro-RO"/>
              </w:rPr>
              <w:t>Cerinţele minime de securitate şi sănătate în muncă referitoare la expunerea lucrătorilor la riscuri generate de vibraţiile mecanice, aprobate prin din HG nr. 589/2016</w:t>
            </w:r>
            <w:r w:rsidR="00AD6FA1" w:rsidRPr="005C237C">
              <w:rPr>
                <w:rFonts w:ascii="Times New Roman" w:hAnsi="Times New Roman"/>
                <w:lang w:val="ro-RO"/>
              </w:rPr>
              <w:t>;</w:t>
            </w:r>
          </w:p>
          <w:p w:rsidR="00CE4213" w:rsidRPr="005C237C" w:rsidRDefault="00CE4213"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b) </w:t>
            </w:r>
            <w:r w:rsidR="00AD6FA1" w:rsidRPr="005C237C">
              <w:rPr>
                <w:rFonts w:ascii="Times New Roman" w:hAnsi="Times New Roman"/>
                <w:lang w:val="ro-RO"/>
              </w:rPr>
              <w:t xml:space="preserve">a </w:t>
            </w:r>
            <w:r w:rsidRPr="005C237C">
              <w:rPr>
                <w:rFonts w:ascii="Times New Roman" w:hAnsi="Times New Roman"/>
                <w:lang w:val="ro-RO"/>
              </w:rPr>
              <w:t>revizui</w:t>
            </w:r>
            <w:r w:rsidR="00AD6FA1" w:rsidRPr="005C237C">
              <w:rPr>
                <w:rFonts w:ascii="Times New Roman" w:hAnsi="Times New Roman"/>
                <w:lang w:val="ro-RO"/>
              </w:rPr>
              <w:t>t</w:t>
            </w:r>
            <w:r w:rsidRPr="005C237C">
              <w:rPr>
                <w:rFonts w:ascii="Times New Roman" w:hAnsi="Times New Roman"/>
                <w:lang w:val="ro-RO"/>
              </w:rPr>
              <w:t xml:space="preserve"> măsurile prevăzute pentru eliminarea sau reducerea riscurilor profesionale, </w:t>
            </w:r>
            <w:r w:rsidR="00AD6FA1" w:rsidRPr="005C237C">
              <w:rPr>
                <w:rFonts w:ascii="Times New Roman" w:hAnsi="Times New Roman"/>
                <w:lang w:val="ro-RO"/>
              </w:rPr>
              <w:t>conform</w:t>
            </w:r>
            <w:r w:rsidRPr="005C237C">
              <w:rPr>
                <w:rFonts w:ascii="Times New Roman" w:hAnsi="Times New Roman"/>
                <w:lang w:val="ro-RO"/>
              </w:rPr>
              <w:t xml:space="preserve"> punctelor 11-14 din </w:t>
            </w:r>
            <w:r w:rsidR="00ED155C" w:rsidRPr="005C237C">
              <w:rPr>
                <w:rFonts w:ascii="Times New Roman" w:hAnsi="Times New Roman"/>
                <w:lang w:val="ro-RO"/>
              </w:rPr>
              <w:t>Cerințele</w:t>
            </w:r>
            <w:r w:rsidR="00AD6FA1" w:rsidRPr="005C237C">
              <w:rPr>
                <w:rFonts w:ascii="Times New Roman" w:hAnsi="Times New Roman"/>
                <w:lang w:val="ro-RO"/>
              </w:rPr>
              <w:t xml:space="preserve"> minime de securitate şi sănătate în muncă referitoare la expunerea lucrătorilor la riscuri generate de </w:t>
            </w:r>
            <w:r w:rsidR="00ED155C" w:rsidRPr="005C237C">
              <w:rPr>
                <w:rFonts w:ascii="Times New Roman" w:hAnsi="Times New Roman"/>
                <w:lang w:val="ro-RO"/>
              </w:rPr>
              <w:t>vibrațiile</w:t>
            </w:r>
            <w:r w:rsidR="00AD6FA1" w:rsidRPr="005C237C">
              <w:rPr>
                <w:rFonts w:ascii="Times New Roman" w:hAnsi="Times New Roman"/>
                <w:lang w:val="ro-RO"/>
              </w:rPr>
              <w:t xml:space="preserve"> mecanice, aprobate prin din HG nr. 589/2016;</w:t>
            </w:r>
          </w:p>
          <w:p w:rsidR="00D00887" w:rsidRPr="005C237C" w:rsidRDefault="00CE4213"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c) </w:t>
            </w:r>
            <w:r w:rsidR="00ED155C" w:rsidRPr="005C237C">
              <w:rPr>
                <w:rFonts w:ascii="Times New Roman" w:hAnsi="Times New Roman"/>
                <w:lang w:val="ro-RO"/>
              </w:rPr>
              <w:t>ține</w:t>
            </w:r>
            <w:r w:rsidRPr="005C237C">
              <w:rPr>
                <w:rFonts w:ascii="Times New Roman" w:hAnsi="Times New Roman"/>
                <w:lang w:val="ro-RO"/>
              </w:rPr>
              <w:t xml:space="preserve"> seama de recomandările medicului igienist în igiena muncii în punerea în aplicare a oricăror măsuri necesare pentru eliminarea sau reducerea riscurilor profesionale, în temeiul punctelor 11-14 din </w:t>
            </w:r>
            <w:r w:rsidR="00EC0DE5" w:rsidRPr="005C237C">
              <w:rPr>
                <w:rFonts w:ascii="Times New Roman" w:hAnsi="Times New Roman"/>
                <w:lang w:val="ro-RO"/>
              </w:rPr>
              <w:lastRenderedPageBreak/>
              <w:t>Cerințele minime de securitate şi sănătate în muncă referitoare la expunerea lucrătorilor la riscuri generate de vibrațiile mecanice, aprobate prin din HG nr. 589/2016</w:t>
            </w:r>
            <w:r w:rsidRPr="005C237C">
              <w:rPr>
                <w:rFonts w:ascii="Times New Roman" w:hAnsi="Times New Roman"/>
                <w:lang w:val="ro-RO"/>
              </w:rPr>
              <w:t xml:space="preserve">, inclusiv posibilitatea de a atribui lucrătorului un post alternativ care corespunde Cerinţelor minime. </w:t>
            </w:r>
          </w:p>
        </w:tc>
        <w:tc>
          <w:tcPr>
            <w:tcW w:w="198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lastRenderedPageBreak/>
              <w:t xml:space="preserve">Pct.20 </w:t>
            </w:r>
            <w:r w:rsidR="00EC0DE5" w:rsidRPr="005C237C">
              <w:rPr>
                <w:rFonts w:ascii="Times New Roman" w:hAnsi="Times New Roman"/>
                <w:lang w:val="ro-RO"/>
              </w:rPr>
              <w:t>din Cerinţele minime de securitate şi sănătate în muncă referitoare la expunerea lucrătorilor la riscuri generate de vibraţiile mecanice, aprobate prin din HG nr. 589/2016</w:t>
            </w:r>
          </w:p>
        </w:tc>
        <w:tc>
          <w:tcPr>
            <w:tcW w:w="425"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D00887" w:rsidRPr="005C237C" w:rsidRDefault="00D00887" w:rsidP="005C237C">
            <w:pPr>
              <w:tabs>
                <w:tab w:val="left" w:pos="798"/>
              </w:tabs>
              <w:spacing w:after="0" w:line="240" w:lineRule="auto"/>
              <w:jc w:val="center"/>
              <w:rPr>
                <w:rFonts w:ascii="Times New Roman" w:hAnsi="Times New Roman"/>
                <w:lang w:val="ro-RO"/>
              </w:rPr>
            </w:pPr>
          </w:p>
          <w:p w:rsidR="00D00887" w:rsidRPr="005C237C" w:rsidRDefault="00D00887" w:rsidP="005C237C">
            <w:pPr>
              <w:tabs>
                <w:tab w:val="left" w:pos="798"/>
              </w:tabs>
              <w:spacing w:after="0" w:line="240" w:lineRule="auto"/>
              <w:jc w:val="center"/>
              <w:rPr>
                <w:rFonts w:ascii="Times New Roman" w:hAnsi="Times New Roman"/>
                <w:lang w:val="ro-RO"/>
              </w:rPr>
            </w:pPr>
            <w:r w:rsidRPr="005C237C">
              <w:rPr>
                <w:rFonts w:ascii="Times New Roman" w:hAnsi="Times New Roman"/>
                <w:lang w:val="ro-RO"/>
              </w:rPr>
              <w:t>15</w:t>
            </w:r>
          </w:p>
        </w:tc>
      </w:tr>
      <w:tr w:rsidR="00ED155C" w:rsidRPr="005C237C" w:rsidTr="00A23941">
        <w:tc>
          <w:tcPr>
            <w:tcW w:w="519" w:type="dxa"/>
            <w:tcBorders>
              <w:left w:val="single" w:sz="6" w:space="0" w:color="auto"/>
              <w:bottom w:val="single" w:sz="6" w:space="0" w:color="auto"/>
              <w:right w:val="single" w:sz="6" w:space="0" w:color="auto"/>
            </w:tcBorders>
          </w:tcPr>
          <w:p w:rsidR="00ED155C" w:rsidRPr="005C237C" w:rsidRDefault="00ED155C"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 xml:space="preserve">Au fost asigurate, de către angajator, condiții de muncă pentru salariatele gravide, care au născut de curând sau care alăptează, ce ar exclude desfășurarea unor </w:t>
            </w:r>
            <w:r w:rsidR="003D4049" w:rsidRPr="005C237C">
              <w:rPr>
                <w:rFonts w:ascii="Times New Roman" w:hAnsi="Times New Roman"/>
                <w:lang w:val="ro-RO"/>
              </w:rPr>
              <w:t>activități</w:t>
            </w:r>
            <w:r w:rsidRPr="005C237C">
              <w:rPr>
                <w:rFonts w:ascii="Times New Roman" w:hAnsi="Times New Roman"/>
                <w:lang w:val="ro-RO"/>
              </w:rPr>
              <w:t xml:space="preserve"> pentru care evaluarea </w:t>
            </w:r>
            <w:r w:rsidR="003D4049" w:rsidRPr="005C237C">
              <w:rPr>
                <w:rFonts w:ascii="Times New Roman" w:hAnsi="Times New Roman"/>
                <w:lang w:val="ro-RO"/>
              </w:rPr>
              <w:t xml:space="preserve">riscurilor </w:t>
            </w:r>
            <w:r w:rsidRPr="005C237C">
              <w:rPr>
                <w:rFonts w:ascii="Times New Roman" w:hAnsi="Times New Roman"/>
                <w:lang w:val="ro-RO"/>
              </w:rPr>
              <w:t xml:space="preserve">a </w:t>
            </w:r>
            <w:r w:rsidR="003D4049" w:rsidRPr="005C237C">
              <w:rPr>
                <w:rFonts w:ascii="Times New Roman" w:hAnsi="Times New Roman"/>
                <w:lang w:val="ro-RO"/>
              </w:rPr>
              <w:t>evidențiat</w:t>
            </w:r>
            <w:r w:rsidRPr="005C237C">
              <w:rPr>
                <w:rFonts w:ascii="Times New Roman" w:hAnsi="Times New Roman"/>
                <w:lang w:val="ro-RO"/>
              </w:rPr>
              <w:t xml:space="preserve"> riscul de expunere la </w:t>
            </w:r>
            <w:r w:rsidR="003D4049" w:rsidRPr="005C237C">
              <w:rPr>
                <w:rFonts w:ascii="Times New Roman" w:hAnsi="Times New Roman"/>
                <w:lang w:val="ro-RO"/>
              </w:rPr>
              <w:t>agenții</w:t>
            </w:r>
            <w:r w:rsidRPr="005C237C">
              <w:rPr>
                <w:rFonts w:ascii="Times New Roman" w:hAnsi="Times New Roman"/>
                <w:lang w:val="ro-RO"/>
              </w:rPr>
              <w:t xml:space="preserve"> şi </w:t>
            </w:r>
            <w:r w:rsidR="003D4049" w:rsidRPr="005C237C">
              <w:rPr>
                <w:rFonts w:ascii="Times New Roman" w:hAnsi="Times New Roman"/>
                <w:lang w:val="ro-RO"/>
              </w:rPr>
              <w:t>condițiile</w:t>
            </w:r>
            <w:r w:rsidRPr="005C237C">
              <w:rPr>
                <w:rFonts w:ascii="Times New Roman" w:hAnsi="Times New Roman"/>
                <w:lang w:val="ro-RO"/>
              </w:rPr>
              <w:t xml:space="preserve"> de muncă, care pot pune în pericol securitatea sau sănătatea acestor salariate?</w:t>
            </w:r>
          </w:p>
        </w:tc>
        <w:tc>
          <w:tcPr>
            <w:tcW w:w="1985"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w:t>
            </w:r>
            <w:r w:rsidR="003D4049" w:rsidRPr="005C237C">
              <w:rPr>
                <w:rFonts w:ascii="Times New Roman" w:hAnsi="Times New Roman"/>
                <w:lang w:val="ro-RO"/>
              </w:rPr>
              <w:t xml:space="preserve"> </w:t>
            </w:r>
            <w:r w:rsidRPr="005C237C">
              <w:rPr>
                <w:rFonts w:ascii="Times New Roman" w:hAnsi="Times New Roman"/>
                <w:lang w:val="ro-RO"/>
              </w:rPr>
              <w:t xml:space="preserve">8 </w:t>
            </w:r>
            <w:r w:rsidR="003D4049" w:rsidRPr="005C237C">
              <w:rPr>
                <w:rFonts w:ascii="Times New Roman" w:hAnsi="Times New Roman"/>
                <w:lang w:val="ro-RO"/>
              </w:rPr>
              <w:t xml:space="preserve">din Cerinţele minime de securitate şi sănătate în muncă pentru </w:t>
            </w:r>
            <w:r w:rsidR="007661F1" w:rsidRPr="005C237C">
              <w:rPr>
                <w:rFonts w:ascii="Times New Roman" w:hAnsi="Times New Roman"/>
                <w:lang w:val="ro-RO"/>
              </w:rPr>
              <w:t>protecția</w:t>
            </w:r>
            <w:r w:rsidR="003D4049" w:rsidRPr="005C237C">
              <w:rPr>
                <w:rFonts w:ascii="Times New Roman" w:hAnsi="Times New Roman"/>
                <w:lang w:val="ro-RO"/>
              </w:rPr>
              <w:t xml:space="preserve"> salariatelor</w:t>
            </w:r>
            <w:r w:rsidR="007661F1" w:rsidRPr="005C237C">
              <w:rPr>
                <w:rFonts w:ascii="Times New Roman" w:hAnsi="Times New Roman"/>
                <w:lang w:val="ro-RO"/>
              </w:rPr>
              <w:t xml:space="preserve"> </w:t>
            </w:r>
            <w:r w:rsidR="003D4049" w:rsidRPr="005C237C">
              <w:rPr>
                <w:rFonts w:ascii="Times New Roman" w:hAnsi="Times New Roman"/>
                <w:lang w:val="ro-RO"/>
              </w:rPr>
              <w:t xml:space="preserve">gravide, care au născut de </w:t>
            </w:r>
            <w:r w:rsidR="007661F1" w:rsidRPr="005C237C">
              <w:rPr>
                <w:rFonts w:ascii="Times New Roman" w:hAnsi="Times New Roman"/>
                <w:lang w:val="ro-RO"/>
              </w:rPr>
              <w:t>curând</w:t>
            </w:r>
            <w:r w:rsidR="003D4049" w:rsidRPr="005C237C">
              <w:rPr>
                <w:rFonts w:ascii="Times New Roman" w:hAnsi="Times New Roman"/>
                <w:lang w:val="ro-RO"/>
              </w:rPr>
              <w:t xml:space="preserve"> sau care alăptează</w:t>
            </w:r>
            <w:r w:rsidR="007661F1" w:rsidRPr="005C237C">
              <w:rPr>
                <w:rFonts w:ascii="Times New Roman" w:hAnsi="Times New Roman"/>
                <w:lang w:val="ro-RO"/>
              </w:rPr>
              <w:t>, adoptate prin H</w:t>
            </w:r>
            <w:r w:rsidRPr="005C237C">
              <w:rPr>
                <w:rFonts w:ascii="Times New Roman" w:hAnsi="Times New Roman"/>
                <w:lang w:val="ro-RO"/>
              </w:rPr>
              <w:t>G nr. 1408/2016</w:t>
            </w:r>
          </w:p>
          <w:p w:rsidR="00ED155C" w:rsidRPr="005C237C" w:rsidRDefault="00ED155C" w:rsidP="005C237C">
            <w:pPr>
              <w:tabs>
                <w:tab w:val="left" w:pos="798"/>
              </w:tabs>
              <w:spacing w:after="0" w:line="240" w:lineRule="auto"/>
              <w:jc w:val="both"/>
              <w:rPr>
                <w:rFonts w:ascii="Times New Roman" w:hAnsi="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center"/>
              <w:rPr>
                <w:rFonts w:ascii="Times New Roman" w:hAnsi="Times New Roman"/>
                <w:lang w:val="ro-RO"/>
              </w:rPr>
            </w:pPr>
          </w:p>
          <w:p w:rsidR="00ED155C" w:rsidRPr="005C237C" w:rsidRDefault="00ED155C" w:rsidP="005C237C">
            <w:pPr>
              <w:tabs>
                <w:tab w:val="left" w:pos="798"/>
              </w:tabs>
              <w:spacing w:after="0" w:line="240" w:lineRule="auto"/>
              <w:jc w:val="center"/>
              <w:rPr>
                <w:rFonts w:ascii="Times New Roman" w:hAnsi="Times New Roman"/>
                <w:lang w:val="ro-RO"/>
              </w:rPr>
            </w:pPr>
            <w:r w:rsidRPr="005C237C">
              <w:rPr>
                <w:rFonts w:ascii="Times New Roman" w:hAnsi="Times New Roman"/>
                <w:lang w:val="ro-RO"/>
              </w:rPr>
              <w:t>15</w:t>
            </w:r>
          </w:p>
        </w:tc>
      </w:tr>
      <w:tr w:rsidR="00ED155C" w:rsidRPr="005C237C" w:rsidTr="00A23941">
        <w:tc>
          <w:tcPr>
            <w:tcW w:w="519" w:type="dxa"/>
            <w:tcBorders>
              <w:left w:val="single" w:sz="6" w:space="0" w:color="auto"/>
              <w:bottom w:val="single" w:sz="6" w:space="0" w:color="auto"/>
              <w:right w:val="single" w:sz="6" w:space="0" w:color="auto"/>
            </w:tcBorders>
          </w:tcPr>
          <w:p w:rsidR="00ED155C" w:rsidRPr="005C237C" w:rsidRDefault="00ED155C" w:rsidP="005C237C">
            <w:pPr>
              <w:pStyle w:val="ListParagraph"/>
              <w:numPr>
                <w:ilvl w:val="0"/>
                <w:numId w:val="11"/>
              </w:numPr>
              <w:tabs>
                <w:tab w:val="left" w:pos="345"/>
                <w:tab w:val="left" w:pos="604"/>
                <w:tab w:val="left" w:pos="798"/>
              </w:tabs>
              <w:ind w:left="0" w:firstLine="14"/>
              <w:jc w:val="center"/>
              <w:rPr>
                <w:rFonts w:eastAsia="Calibri"/>
                <w:sz w:val="22"/>
                <w:szCs w:val="22"/>
                <w:lang w:val="ro-RO"/>
              </w:rPr>
            </w:pPr>
          </w:p>
        </w:tc>
        <w:tc>
          <w:tcPr>
            <w:tcW w:w="4111" w:type="dxa"/>
            <w:tcBorders>
              <w:top w:val="single" w:sz="6" w:space="0" w:color="auto"/>
              <w:left w:val="single" w:sz="6" w:space="0" w:color="auto"/>
              <w:bottom w:val="single" w:sz="6" w:space="0" w:color="auto"/>
              <w:right w:val="single" w:sz="6" w:space="0" w:color="auto"/>
            </w:tcBorders>
          </w:tcPr>
          <w:p w:rsidR="00ED155C" w:rsidRPr="005C237C" w:rsidRDefault="007661F1" w:rsidP="005C237C">
            <w:pPr>
              <w:tabs>
                <w:tab w:val="left" w:pos="301"/>
                <w:tab w:val="left" w:pos="484"/>
              </w:tabs>
              <w:spacing w:after="0" w:line="240" w:lineRule="auto"/>
              <w:jc w:val="both"/>
              <w:rPr>
                <w:rFonts w:ascii="Times New Roman" w:hAnsi="Times New Roman"/>
                <w:lang w:val="ro-RO"/>
              </w:rPr>
            </w:pPr>
            <w:r w:rsidRPr="005C237C">
              <w:rPr>
                <w:rFonts w:ascii="Times New Roman" w:hAnsi="Times New Roman"/>
                <w:lang w:val="ro-RO"/>
              </w:rPr>
              <w:t>Angajatorul a întreprins</w:t>
            </w:r>
            <w:r w:rsidR="00ED155C" w:rsidRPr="005C237C">
              <w:rPr>
                <w:rFonts w:ascii="Times New Roman" w:hAnsi="Times New Roman"/>
                <w:lang w:val="ro-RO"/>
              </w:rPr>
              <w:t xml:space="preserve"> măsuri ca salariatele gravide, care au născut de curând sau care alăptează, să beneficieze, în plus, de o instruire adecvată şi de </w:t>
            </w:r>
            <w:r w:rsidRPr="005C237C">
              <w:rPr>
                <w:rFonts w:ascii="Times New Roman" w:hAnsi="Times New Roman"/>
                <w:lang w:val="ro-RO"/>
              </w:rPr>
              <w:t>informații</w:t>
            </w:r>
            <w:r w:rsidR="00ED155C" w:rsidRPr="005C237C">
              <w:rPr>
                <w:rFonts w:ascii="Times New Roman" w:hAnsi="Times New Roman"/>
                <w:lang w:val="ro-RO"/>
              </w:rPr>
              <w:t xml:space="preserve"> precise cu privire la riscurile profesionale la care acestea se expun?</w:t>
            </w:r>
          </w:p>
        </w:tc>
        <w:tc>
          <w:tcPr>
            <w:tcW w:w="1985"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both"/>
              <w:rPr>
                <w:rFonts w:ascii="Times New Roman" w:hAnsi="Times New Roman"/>
                <w:lang w:val="ro-RO"/>
              </w:rPr>
            </w:pPr>
            <w:r w:rsidRPr="005C237C">
              <w:rPr>
                <w:rFonts w:ascii="Times New Roman" w:hAnsi="Times New Roman"/>
                <w:lang w:val="ro-RO"/>
              </w:rPr>
              <w:t>Pct.</w:t>
            </w:r>
            <w:r w:rsidR="00831A01" w:rsidRPr="005C237C">
              <w:rPr>
                <w:rFonts w:ascii="Times New Roman" w:hAnsi="Times New Roman"/>
                <w:lang w:val="ro-RO"/>
              </w:rPr>
              <w:t xml:space="preserve"> </w:t>
            </w:r>
            <w:r w:rsidRPr="005C237C">
              <w:rPr>
                <w:rFonts w:ascii="Times New Roman" w:hAnsi="Times New Roman"/>
                <w:lang w:val="ro-RO"/>
              </w:rPr>
              <w:t xml:space="preserve">10 </w:t>
            </w:r>
            <w:r w:rsidR="001C7453" w:rsidRPr="005C237C">
              <w:rPr>
                <w:rFonts w:ascii="Times New Roman" w:hAnsi="Times New Roman"/>
                <w:lang w:val="ro-RO"/>
              </w:rPr>
              <w:t>din Cerințele minime de securitate şi sănătate în muncă pentru protecția salariatelor gravide, care au născut de curând sau care alăptează, adoptate prin HG nr. 1408/2016</w:t>
            </w:r>
          </w:p>
        </w:tc>
        <w:tc>
          <w:tcPr>
            <w:tcW w:w="425"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rPr>
                <w:rFonts w:ascii="Times New Roman" w:hAnsi="Times New Roman"/>
                <w:lang w:val="ro-RO"/>
              </w:rPr>
            </w:pPr>
          </w:p>
        </w:tc>
        <w:tc>
          <w:tcPr>
            <w:tcW w:w="2268"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center"/>
              <w:rPr>
                <w:rFonts w:ascii="Times New Roman" w:hAnsi="Times New Roman"/>
                <w:lang w:val="ro-RO"/>
              </w:rPr>
            </w:pPr>
          </w:p>
        </w:tc>
        <w:tc>
          <w:tcPr>
            <w:tcW w:w="567" w:type="dxa"/>
            <w:tcBorders>
              <w:top w:val="single" w:sz="6" w:space="0" w:color="auto"/>
              <w:left w:val="single" w:sz="6" w:space="0" w:color="auto"/>
              <w:bottom w:val="single" w:sz="6" w:space="0" w:color="auto"/>
              <w:right w:val="single" w:sz="6" w:space="0" w:color="auto"/>
            </w:tcBorders>
          </w:tcPr>
          <w:p w:rsidR="00ED155C" w:rsidRPr="005C237C" w:rsidRDefault="00ED155C" w:rsidP="005C237C">
            <w:pPr>
              <w:tabs>
                <w:tab w:val="left" w:pos="798"/>
              </w:tabs>
              <w:spacing w:after="0" w:line="240" w:lineRule="auto"/>
              <w:jc w:val="center"/>
              <w:rPr>
                <w:rFonts w:ascii="Times New Roman" w:hAnsi="Times New Roman"/>
                <w:lang w:val="ro-RO"/>
              </w:rPr>
            </w:pPr>
          </w:p>
          <w:p w:rsidR="00ED155C" w:rsidRPr="005C237C" w:rsidRDefault="00ED155C" w:rsidP="005C237C">
            <w:pPr>
              <w:tabs>
                <w:tab w:val="left" w:pos="798"/>
              </w:tabs>
              <w:spacing w:after="0" w:line="240" w:lineRule="auto"/>
              <w:jc w:val="center"/>
              <w:rPr>
                <w:rFonts w:ascii="Times New Roman" w:hAnsi="Times New Roman"/>
                <w:lang w:val="ro-RO"/>
              </w:rPr>
            </w:pPr>
            <w:r w:rsidRPr="005C237C">
              <w:rPr>
                <w:rFonts w:ascii="Times New Roman" w:hAnsi="Times New Roman"/>
                <w:lang w:val="ro-RO"/>
              </w:rPr>
              <w:t>15</w:t>
            </w:r>
          </w:p>
        </w:tc>
      </w:tr>
    </w:tbl>
    <w:p w:rsidR="00876050" w:rsidRPr="005C237C" w:rsidRDefault="00876050" w:rsidP="005C237C">
      <w:pPr>
        <w:pStyle w:val="ListParagraph"/>
        <w:ind w:left="0"/>
        <w:rPr>
          <w:b/>
          <w:bCs/>
          <w:sz w:val="22"/>
          <w:szCs w:val="22"/>
          <w:lang w:val="ro-RO" w:bidi="ar-JO"/>
        </w:rPr>
      </w:pPr>
    </w:p>
    <w:p w:rsidR="00876050" w:rsidRPr="005C237C" w:rsidRDefault="00876050" w:rsidP="005C237C">
      <w:pPr>
        <w:spacing w:after="0" w:line="240" w:lineRule="auto"/>
        <w:rPr>
          <w:rFonts w:ascii="Times New Roman" w:hAnsi="Times New Roman"/>
          <w:b/>
          <w:bCs/>
          <w:lang w:val="ro-RO" w:bidi="ar-JO"/>
        </w:rPr>
      </w:pPr>
      <w:r w:rsidRPr="005C237C">
        <w:rPr>
          <w:rFonts w:ascii="Times New Roman" w:hAnsi="Times New Roman"/>
          <w:b/>
          <w:bCs/>
          <w:lang w:val="ro-RO" w:bidi="ar-JO"/>
        </w:rPr>
        <w:t>V</w:t>
      </w:r>
      <w:r w:rsidR="00FA347E" w:rsidRPr="005C237C">
        <w:rPr>
          <w:rFonts w:ascii="Times New Roman" w:hAnsi="Times New Roman"/>
          <w:b/>
          <w:bCs/>
          <w:lang w:val="ro-RO" w:bidi="ar-JO"/>
        </w:rPr>
        <w:t>I</w:t>
      </w:r>
      <w:r w:rsidRPr="005C237C">
        <w:rPr>
          <w:rFonts w:ascii="Times New Roman" w:hAnsi="Times New Roman"/>
          <w:b/>
          <w:bCs/>
          <w:lang w:val="ro-RO" w:bidi="ar-JO"/>
        </w:rPr>
        <w:t>. Punctajul pentru evaluarea riscului</w:t>
      </w:r>
    </w:p>
    <w:p w:rsidR="007569C2" w:rsidRPr="005C237C" w:rsidRDefault="007569C2" w:rsidP="005C237C">
      <w:pPr>
        <w:spacing w:after="0" w:line="240" w:lineRule="auto"/>
        <w:rPr>
          <w:rFonts w:ascii="Times New Roman" w:hAnsi="Times New Roman"/>
          <w:b/>
          <w:bCs/>
          <w:lang w:val="ro-RO" w:bidi="ar-JO"/>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448"/>
        <w:gridCol w:w="1559"/>
        <w:gridCol w:w="1418"/>
        <w:gridCol w:w="1701"/>
        <w:gridCol w:w="1701"/>
        <w:gridCol w:w="1417"/>
      </w:tblGrid>
      <w:tr w:rsidR="007569C2" w:rsidRPr="005C237C" w:rsidTr="009B47D9">
        <w:tc>
          <w:tcPr>
            <w:tcW w:w="1529"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Încălcări</w:t>
            </w:r>
          </w:p>
        </w:tc>
        <w:tc>
          <w:tcPr>
            <w:tcW w:w="1448"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Numărul de întrebări conform clasificării încălcărilor</w:t>
            </w:r>
          </w:p>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i/>
                <w:lang w:val="ro-RO" w:eastAsia="ru-RU"/>
              </w:rPr>
              <w:t>(toate întrebările aplicate)</w:t>
            </w:r>
          </w:p>
        </w:tc>
        <w:tc>
          <w:tcPr>
            <w:tcW w:w="1559"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Numărul de încălcări constatate în cadrul controlului</w:t>
            </w:r>
          </w:p>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i/>
                <w:lang w:val="ro-RO" w:eastAsia="ru-RU"/>
              </w:rPr>
              <w:t>(toate întrebările neconforme)</w:t>
            </w:r>
          </w:p>
        </w:tc>
        <w:tc>
          <w:tcPr>
            <w:tcW w:w="1418"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Gradul de conformare conform numărului de încălcări %</w:t>
            </w:r>
          </w:p>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i/>
                <w:lang w:val="ro-RO" w:eastAsia="ru-RU"/>
              </w:rPr>
              <w:t>(1-(col 3/col 2) x100%)</w:t>
            </w:r>
          </w:p>
        </w:tc>
        <w:tc>
          <w:tcPr>
            <w:tcW w:w="1701"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Ponderea valorică totală conform clasificării încălcărilor</w:t>
            </w:r>
          </w:p>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i/>
                <w:lang w:val="ro-RO" w:eastAsia="ru-RU"/>
              </w:rPr>
              <w:t>(suma punctajului tuturor întrebărilor aplicate)</w:t>
            </w:r>
          </w:p>
        </w:tc>
        <w:tc>
          <w:tcPr>
            <w:tcW w:w="1701"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 xml:space="preserve">Ponderea valorică a încălcărilor constatate în cadrul controlului </w:t>
            </w:r>
            <w:r w:rsidRPr="005C237C">
              <w:rPr>
                <w:rFonts w:ascii="Times New Roman" w:hAnsi="Times New Roman"/>
                <w:i/>
                <w:lang w:val="ro-RO" w:eastAsia="ru-RU"/>
              </w:rPr>
              <w:t>(suma punctajului întrebărilor neconforme)</w:t>
            </w:r>
          </w:p>
        </w:tc>
        <w:tc>
          <w:tcPr>
            <w:tcW w:w="1417"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Gradul de conformare conform numărului de încălcări %</w:t>
            </w:r>
          </w:p>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i/>
                <w:lang w:val="ro-RO" w:eastAsia="ru-RU"/>
              </w:rPr>
              <w:t>(1-(col 6/col 5) x100%)</w:t>
            </w:r>
          </w:p>
          <w:p w:rsidR="00876050" w:rsidRPr="005C237C" w:rsidRDefault="00876050" w:rsidP="005C237C">
            <w:pPr>
              <w:spacing w:after="0" w:line="240" w:lineRule="auto"/>
              <w:jc w:val="center"/>
              <w:rPr>
                <w:rFonts w:ascii="Times New Roman" w:hAnsi="Times New Roman"/>
                <w:b/>
                <w:lang w:val="ro-RO" w:eastAsia="ru-RU"/>
              </w:rPr>
            </w:pPr>
          </w:p>
        </w:tc>
      </w:tr>
      <w:tr w:rsidR="007569C2" w:rsidRPr="005C237C" w:rsidTr="009B47D9">
        <w:trPr>
          <w:trHeight w:val="345"/>
        </w:trPr>
        <w:tc>
          <w:tcPr>
            <w:tcW w:w="1529" w:type="dxa"/>
            <w:shd w:val="clear" w:color="auto" w:fill="auto"/>
          </w:tcPr>
          <w:p w:rsidR="00876050" w:rsidRPr="005C237C" w:rsidRDefault="00876050" w:rsidP="005C237C">
            <w:pPr>
              <w:spacing w:after="0" w:line="240" w:lineRule="auto"/>
              <w:rPr>
                <w:rFonts w:ascii="Times New Roman" w:hAnsi="Times New Roman"/>
                <w:lang w:val="ro-RO" w:eastAsia="ru-RU"/>
              </w:rPr>
            </w:pPr>
            <w:r w:rsidRPr="005C237C">
              <w:rPr>
                <w:rFonts w:ascii="Times New Roman" w:hAnsi="Times New Roman"/>
                <w:lang w:val="ro-RO" w:eastAsia="ru-RU"/>
              </w:rPr>
              <w:t>Minore</w:t>
            </w:r>
          </w:p>
        </w:tc>
        <w:tc>
          <w:tcPr>
            <w:tcW w:w="1448"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559" w:type="dxa"/>
            <w:shd w:val="clear" w:color="auto" w:fill="auto"/>
          </w:tcPr>
          <w:p w:rsidR="00876050" w:rsidRPr="005C237C" w:rsidRDefault="00876050" w:rsidP="005C237C">
            <w:pPr>
              <w:spacing w:after="0" w:line="240" w:lineRule="auto"/>
              <w:rPr>
                <w:rFonts w:ascii="Times New Roman" w:hAnsi="Times New Roman"/>
                <w:lang w:val="ro-RO" w:eastAsia="ru-RU"/>
              </w:rPr>
            </w:pPr>
          </w:p>
        </w:tc>
        <w:tc>
          <w:tcPr>
            <w:tcW w:w="1418" w:type="dxa"/>
            <w:shd w:val="clear" w:color="auto" w:fill="auto"/>
          </w:tcPr>
          <w:p w:rsidR="00876050" w:rsidRPr="005C237C" w:rsidRDefault="00876050" w:rsidP="005C237C">
            <w:pPr>
              <w:spacing w:after="0" w:line="240" w:lineRule="auto"/>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rPr>
                <w:rFonts w:ascii="Times New Roman" w:hAnsi="Times New Roman"/>
                <w:lang w:val="ro-RO" w:eastAsia="ru-RU"/>
              </w:rPr>
            </w:pPr>
          </w:p>
        </w:tc>
        <w:tc>
          <w:tcPr>
            <w:tcW w:w="1417" w:type="dxa"/>
            <w:shd w:val="clear" w:color="auto" w:fill="auto"/>
          </w:tcPr>
          <w:p w:rsidR="00876050" w:rsidRPr="005C237C" w:rsidRDefault="00876050" w:rsidP="005C237C">
            <w:pPr>
              <w:spacing w:after="0" w:line="240" w:lineRule="auto"/>
              <w:rPr>
                <w:rFonts w:ascii="Times New Roman" w:hAnsi="Times New Roman"/>
                <w:lang w:val="ro-RO" w:eastAsia="ru-RU"/>
              </w:rPr>
            </w:pPr>
          </w:p>
        </w:tc>
      </w:tr>
      <w:tr w:rsidR="007569C2" w:rsidRPr="005C237C" w:rsidTr="009B47D9">
        <w:trPr>
          <w:trHeight w:val="345"/>
        </w:trPr>
        <w:tc>
          <w:tcPr>
            <w:tcW w:w="1529" w:type="dxa"/>
            <w:shd w:val="clear" w:color="auto" w:fill="auto"/>
          </w:tcPr>
          <w:p w:rsidR="00876050" w:rsidRPr="005C237C" w:rsidRDefault="00876050" w:rsidP="005C237C">
            <w:pPr>
              <w:spacing w:after="0" w:line="240" w:lineRule="auto"/>
              <w:rPr>
                <w:rFonts w:ascii="Times New Roman" w:hAnsi="Times New Roman"/>
                <w:lang w:val="ro-RO" w:eastAsia="ru-RU"/>
              </w:rPr>
            </w:pPr>
            <w:r w:rsidRPr="005C237C">
              <w:rPr>
                <w:rFonts w:ascii="Times New Roman" w:hAnsi="Times New Roman"/>
                <w:lang w:val="ro-RO" w:eastAsia="ru-RU"/>
              </w:rPr>
              <w:t>Grave</w:t>
            </w:r>
          </w:p>
        </w:tc>
        <w:tc>
          <w:tcPr>
            <w:tcW w:w="1448"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559"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418"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rPr>
                <w:rFonts w:ascii="Times New Roman" w:hAnsi="Times New Roman"/>
                <w:lang w:val="ro-RO" w:eastAsia="ru-RU"/>
              </w:rPr>
            </w:pPr>
          </w:p>
        </w:tc>
        <w:tc>
          <w:tcPr>
            <w:tcW w:w="1417" w:type="dxa"/>
            <w:shd w:val="clear" w:color="auto" w:fill="auto"/>
          </w:tcPr>
          <w:p w:rsidR="00876050" w:rsidRPr="005C237C" w:rsidRDefault="00876050" w:rsidP="005C237C">
            <w:pPr>
              <w:spacing w:after="0" w:line="240" w:lineRule="auto"/>
              <w:rPr>
                <w:rFonts w:ascii="Times New Roman" w:hAnsi="Times New Roman"/>
                <w:lang w:val="ro-RO" w:eastAsia="ru-RU"/>
              </w:rPr>
            </w:pPr>
          </w:p>
        </w:tc>
      </w:tr>
      <w:tr w:rsidR="007569C2" w:rsidRPr="005C237C" w:rsidTr="009B47D9">
        <w:trPr>
          <w:trHeight w:val="345"/>
        </w:trPr>
        <w:tc>
          <w:tcPr>
            <w:tcW w:w="1529" w:type="dxa"/>
            <w:shd w:val="clear" w:color="auto" w:fill="auto"/>
          </w:tcPr>
          <w:p w:rsidR="00876050" w:rsidRPr="005C237C" w:rsidRDefault="00876050" w:rsidP="005C237C">
            <w:pPr>
              <w:spacing w:after="0" w:line="240" w:lineRule="auto"/>
              <w:rPr>
                <w:rFonts w:ascii="Times New Roman" w:hAnsi="Times New Roman"/>
                <w:lang w:val="ro-RO" w:eastAsia="ru-RU"/>
              </w:rPr>
            </w:pPr>
            <w:r w:rsidRPr="005C237C">
              <w:rPr>
                <w:rFonts w:ascii="Times New Roman" w:hAnsi="Times New Roman"/>
                <w:lang w:val="ro-RO" w:eastAsia="ru-RU"/>
              </w:rPr>
              <w:t>Foarte grave</w:t>
            </w:r>
          </w:p>
        </w:tc>
        <w:tc>
          <w:tcPr>
            <w:tcW w:w="1448"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559"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418"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jc w:val="center"/>
              <w:rPr>
                <w:rFonts w:ascii="Times New Roman" w:hAnsi="Times New Roman"/>
                <w:lang w:val="ro-RO" w:eastAsia="ru-RU"/>
              </w:rPr>
            </w:pPr>
          </w:p>
        </w:tc>
        <w:tc>
          <w:tcPr>
            <w:tcW w:w="1701" w:type="dxa"/>
            <w:shd w:val="clear" w:color="auto" w:fill="auto"/>
          </w:tcPr>
          <w:p w:rsidR="00876050" w:rsidRPr="005C237C" w:rsidRDefault="00876050" w:rsidP="005C237C">
            <w:pPr>
              <w:spacing w:after="0" w:line="240" w:lineRule="auto"/>
              <w:rPr>
                <w:rFonts w:ascii="Times New Roman" w:hAnsi="Times New Roman"/>
                <w:lang w:val="ro-RO" w:eastAsia="ru-RU"/>
              </w:rPr>
            </w:pPr>
          </w:p>
        </w:tc>
        <w:tc>
          <w:tcPr>
            <w:tcW w:w="1417" w:type="dxa"/>
            <w:shd w:val="clear" w:color="auto" w:fill="auto"/>
          </w:tcPr>
          <w:p w:rsidR="00876050" w:rsidRPr="005C237C" w:rsidRDefault="00876050" w:rsidP="005C237C">
            <w:pPr>
              <w:spacing w:after="0" w:line="240" w:lineRule="auto"/>
              <w:rPr>
                <w:rFonts w:ascii="Times New Roman" w:hAnsi="Times New Roman"/>
                <w:lang w:val="ro-RO" w:eastAsia="ru-RU"/>
              </w:rPr>
            </w:pPr>
          </w:p>
        </w:tc>
      </w:tr>
      <w:tr w:rsidR="007569C2" w:rsidRPr="005C237C" w:rsidTr="009B47D9">
        <w:tc>
          <w:tcPr>
            <w:tcW w:w="1529"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r w:rsidRPr="005C237C">
              <w:rPr>
                <w:rFonts w:ascii="Times New Roman" w:hAnsi="Times New Roman"/>
                <w:b/>
                <w:lang w:val="ro-RO" w:eastAsia="ru-RU"/>
              </w:rPr>
              <w:t>Total</w:t>
            </w:r>
          </w:p>
        </w:tc>
        <w:tc>
          <w:tcPr>
            <w:tcW w:w="1448"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p>
        </w:tc>
        <w:tc>
          <w:tcPr>
            <w:tcW w:w="1559"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p>
        </w:tc>
        <w:tc>
          <w:tcPr>
            <w:tcW w:w="1418"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p>
        </w:tc>
        <w:tc>
          <w:tcPr>
            <w:tcW w:w="1701" w:type="dxa"/>
            <w:shd w:val="clear" w:color="auto" w:fill="auto"/>
          </w:tcPr>
          <w:p w:rsidR="00876050" w:rsidRPr="005C237C" w:rsidRDefault="00876050" w:rsidP="005C237C">
            <w:pPr>
              <w:spacing w:after="0" w:line="240" w:lineRule="auto"/>
              <w:jc w:val="center"/>
              <w:rPr>
                <w:rFonts w:ascii="Times New Roman" w:hAnsi="Times New Roman"/>
                <w:b/>
                <w:lang w:val="ro-RO" w:eastAsia="ru-RU"/>
              </w:rPr>
            </w:pPr>
          </w:p>
        </w:tc>
        <w:tc>
          <w:tcPr>
            <w:tcW w:w="1701" w:type="dxa"/>
            <w:shd w:val="clear" w:color="auto" w:fill="auto"/>
          </w:tcPr>
          <w:p w:rsidR="00876050" w:rsidRPr="005C237C" w:rsidRDefault="00876050" w:rsidP="005C237C">
            <w:pPr>
              <w:spacing w:after="0" w:line="240" w:lineRule="auto"/>
              <w:rPr>
                <w:rFonts w:ascii="Times New Roman" w:hAnsi="Times New Roman"/>
                <w:b/>
                <w:lang w:val="ro-RO" w:eastAsia="ru-RU"/>
              </w:rPr>
            </w:pPr>
          </w:p>
        </w:tc>
        <w:tc>
          <w:tcPr>
            <w:tcW w:w="1417" w:type="dxa"/>
            <w:shd w:val="clear" w:color="auto" w:fill="auto"/>
          </w:tcPr>
          <w:p w:rsidR="00876050" w:rsidRPr="005C237C" w:rsidRDefault="00876050" w:rsidP="005C237C">
            <w:pPr>
              <w:spacing w:after="0" w:line="240" w:lineRule="auto"/>
              <w:rPr>
                <w:rFonts w:ascii="Times New Roman" w:hAnsi="Times New Roman"/>
                <w:b/>
                <w:lang w:val="ro-RO" w:eastAsia="ru-RU"/>
              </w:rPr>
            </w:pPr>
          </w:p>
        </w:tc>
      </w:tr>
    </w:tbl>
    <w:p w:rsidR="00876050" w:rsidRPr="005C237C" w:rsidRDefault="00876050" w:rsidP="005C237C">
      <w:pPr>
        <w:spacing w:after="0" w:line="240" w:lineRule="auto"/>
        <w:rPr>
          <w:rFonts w:ascii="Times New Roman" w:hAnsi="Times New Roman"/>
          <w:lang w:val="ro-RO" w:eastAsia="ru-RU"/>
        </w:rPr>
      </w:pPr>
    </w:p>
    <w:p w:rsidR="00876050" w:rsidRPr="005C237C" w:rsidRDefault="00876050" w:rsidP="005C237C">
      <w:pPr>
        <w:spacing w:after="0" w:line="240" w:lineRule="auto"/>
        <w:jc w:val="both"/>
        <w:rPr>
          <w:rFonts w:ascii="Times New Roman" w:hAnsi="Times New Roman"/>
          <w:b/>
          <w:lang w:val="ro-RO" w:eastAsia="ru-RU"/>
        </w:rPr>
      </w:pPr>
      <w:r w:rsidRPr="005C237C">
        <w:rPr>
          <w:rFonts w:ascii="Times New Roman" w:hAnsi="Times New Roman"/>
          <w:b/>
          <w:lang w:val="ro-RO" w:eastAsia="ru-RU"/>
        </w:rPr>
        <w:t>V</w:t>
      </w:r>
      <w:r w:rsidR="00FA347E" w:rsidRPr="005C237C">
        <w:rPr>
          <w:rFonts w:ascii="Times New Roman" w:hAnsi="Times New Roman"/>
          <w:b/>
          <w:lang w:val="ro-RO" w:eastAsia="ru-RU"/>
        </w:rPr>
        <w:t>I</w:t>
      </w:r>
      <w:r w:rsidRPr="005C237C">
        <w:rPr>
          <w:rFonts w:ascii="Times New Roman" w:hAnsi="Times New Roman"/>
          <w:b/>
          <w:lang w:val="ro-RO" w:eastAsia="ru-RU"/>
        </w:rPr>
        <w:t>I. Ghid privind sistemul de apreciere a întrebărilor</w:t>
      </w:r>
    </w:p>
    <w:p w:rsidR="00DA3E37" w:rsidRPr="005C237C" w:rsidRDefault="00DA3E37" w:rsidP="005C237C">
      <w:pPr>
        <w:spacing w:after="0" w:line="240" w:lineRule="auto"/>
        <w:jc w:val="both"/>
        <w:rPr>
          <w:rFonts w:ascii="Times New Roman" w:hAnsi="Times New Roman"/>
          <w:b/>
          <w:i/>
          <w:lang w:val="ro-RO" w:eastAsia="ru-RU"/>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3118"/>
      </w:tblGrid>
      <w:tr w:rsidR="007569C2" w:rsidRPr="005C237C" w:rsidTr="00DA3E37">
        <w:tc>
          <w:tcPr>
            <w:tcW w:w="7655" w:type="dxa"/>
            <w:shd w:val="clear" w:color="auto" w:fill="auto"/>
          </w:tcPr>
          <w:p w:rsidR="00876050" w:rsidRPr="005C237C" w:rsidRDefault="00DA3E37" w:rsidP="005C237C">
            <w:pPr>
              <w:tabs>
                <w:tab w:val="left" w:pos="1170"/>
                <w:tab w:val="left" w:pos="1260"/>
              </w:tabs>
              <w:spacing w:after="0" w:line="240" w:lineRule="auto"/>
              <w:jc w:val="center"/>
              <w:rPr>
                <w:rFonts w:ascii="Times New Roman" w:hAnsi="Times New Roman"/>
                <w:b/>
                <w:lang w:val="ro-RO" w:eastAsia="ru-RU"/>
              </w:rPr>
            </w:pPr>
            <w:r w:rsidRPr="005C237C">
              <w:rPr>
                <w:rFonts w:ascii="Times New Roman" w:hAnsi="Times New Roman"/>
                <w:b/>
                <w:lang w:val="ro-RO" w:eastAsia="ru-RU"/>
              </w:rPr>
              <w:t>Clasificarea încălcărilor</w:t>
            </w:r>
          </w:p>
        </w:tc>
        <w:tc>
          <w:tcPr>
            <w:tcW w:w="3118" w:type="dxa"/>
            <w:shd w:val="clear" w:color="auto" w:fill="auto"/>
            <w:vAlign w:val="center"/>
          </w:tcPr>
          <w:p w:rsidR="00876050" w:rsidRPr="005C237C" w:rsidRDefault="00876050" w:rsidP="005C237C">
            <w:pPr>
              <w:tabs>
                <w:tab w:val="left" w:pos="1170"/>
                <w:tab w:val="left" w:pos="1260"/>
              </w:tabs>
              <w:spacing w:after="0" w:line="240" w:lineRule="auto"/>
              <w:jc w:val="center"/>
              <w:rPr>
                <w:rFonts w:ascii="Times New Roman" w:hAnsi="Times New Roman"/>
                <w:b/>
                <w:lang w:val="ro-RO" w:eastAsia="ru-RU"/>
              </w:rPr>
            </w:pPr>
            <w:r w:rsidRPr="005C237C">
              <w:rPr>
                <w:rFonts w:ascii="Times New Roman" w:hAnsi="Times New Roman"/>
                <w:b/>
                <w:lang w:val="ro-RO" w:eastAsia="ru-RU"/>
              </w:rPr>
              <w:t>Punctajul</w:t>
            </w:r>
          </w:p>
        </w:tc>
      </w:tr>
      <w:tr w:rsidR="007569C2" w:rsidRPr="005C237C" w:rsidTr="00DA3E37">
        <w:tc>
          <w:tcPr>
            <w:tcW w:w="7655" w:type="dxa"/>
            <w:shd w:val="clear" w:color="auto" w:fill="auto"/>
          </w:tcPr>
          <w:p w:rsidR="00876050" w:rsidRPr="005C237C" w:rsidRDefault="00876050" w:rsidP="00234A0C">
            <w:pPr>
              <w:spacing w:after="0" w:line="240" w:lineRule="auto"/>
              <w:rPr>
                <w:rFonts w:ascii="Times New Roman" w:hAnsi="Times New Roman"/>
                <w:lang w:val="ro-RO" w:eastAsia="ru-RU"/>
              </w:rPr>
            </w:pPr>
            <w:r w:rsidRPr="005C237C">
              <w:rPr>
                <w:rFonts w:ascii="Times New Roman" w:hAnsi="Times New Roman"/>
                <w:lang w:val="ro-RO" w:eastAsia="ru-RU"/>
              </w:rPr>
              <w:t>Minore</w:t>
            </w:r>
          </w:p>
        </w:tc>
        <w:tc>
          <w:tcPr>
            <w:tcW w:w="3118" w:type="dxa"/>
            <w:shd w:val="clear" w:color="auto" w:fill="auto"/>
          </w:tcPr>
          <w:p w:rsidR="00876050" w:rsidRPr="005C237C" w:rsidRDefault="00876050" w:rsidP="005C237C">
            <w:pPr>
              <w:tabs>
                <w:tab w:val="left" w:pos="1170"/>
                <w:tab w:val="left" w:pos="1260"/>
              </w:tabs>
              <w:spacing w:after="0" w:line="240" w:lineRule="auto"/>
              <w:jc w:val="center"/>
              <w:rPr>
                <w:rFonts w:ascii="Times New Roman" w:hAnsi="Times New Roman"/>
                <w:lang w:val="ro-RO" w:eastAsia="ru-RU"/>
              </w:rPr>
            </w:pPr>
            <w:r w:rsidRPr="005C237C">
              <w:rPr>
                <w:rFonts w:ascii="Times New Roman" w:hAnsi="Times New Roman"/>
                <w:lang w:val="ro-RO" w:eastAsia="ru-RU"/>
              </w:rPr>
              <w:t>1 – 5</w:t>
            </w:r>
          </w:p>
        </w:tc>
      </w:tr>
      <w:tr w:rsidR="007569C2" w:rsidRPr="005C237C" w:rsidTr="00DA3E37">
        <w:tc>
          <w:tcPr>
            <w:tcW w:w="7655" w:type="dxa"/>
            <w:shd w:val="clear" w:color="auto" w:fill="auto"/>
          </w:tcPr>
          <w:p w:rsidR="00876050" w:rsidRPr="005C237C" w:rsidRDefault="00876050" w:rsidP="00234A0C">
            <w:pPr>
              <w:spacing w:after="0" w:line="240" w:lineRule="auto"/>
              <w:rPr>
                <w:rFonts w:ascii="Times New Roman" w:hAnsi="Times New Roman"/>
                <w:lang w:val="ro-RO" w:eastAsia="ru-RU"/>
              </w:rPr>
            </w:pPr>
            <w:r w:rsidRPr="005C237C">
              <w:rPr>
                <w:rFonts w:ascii="Times New Roman" w:hAnsi="Times New Roman"/>
                <w:lang w:val="ro-RO" w:eastAsia="ru-RU"/>
              </w:rPr>
              <w:t>Grave</w:t>
            </w:r>
          </w:p>
        </w:tc>
        <w:tc>
          <w:tcPr>
            <w:tcW w:w="3118" w:type="dxa"/>
            <w:shd w:val="clear" w:color="auto" w:fill="auto"/>
          </w:tcPr>
          <w:p w:rsidR="00876050" w:rsidRPr="005C237C" w:rsidRDefault="00876050" w:rsidP="005C237C">
            <w:pPr>
              <w:tabs>
                <w:tab w:val="left" w:pos="1170"/>
                <w:tab w:val="left" w:pos="1260"/>
              </w:tabs>
              <w:spacing w:after="0" w:line="240" w:lineRule="auto"/>
              <w:jc w:val="center"/>
              <w:rPr>
                <w:rFonts w:ascii="Times New Roman" w:hAnsi="Times New Roman"/>
                <w:lang w:val="ro-RO" w:eastAsia="ru-RU"/>
              </w:rPr>
            </w:pPr>
            <w:r w:rsidRPr="005C237C">
              <w:rPr>
                <w:rFonts w:ascii="Times New Roman" w:hAnsi="Times New Roman"/>
                <w:lang w:val="ro-RO" w:eastAsia="ru-RU"/>
              </w:rPr>
              <w:t>6 – 10</w:t>
            </w:r>
          </w:p>
        </w:tc>
      </w:tr>
      <w:tr w:rsidR="007569C2" w:rsidRPr="005C237C" w:rsidTr="00DA3E37">
        <w:tc>
          <w:tcPr>
            <w:tcW w:w="7655" w:type="dxa"/>
            <w:shd w:val="clear" w:color="auto" w:fill="auto"/>
          </w:tcPr>
          <w:p w:rsidR="00876050" w:rsidRPr="005C237C" w:rsidRDefault="00876050" w:rsidP="00234A0C">
            <w:pPr>
              <w:spacing w:after="0" w:line="240" w:lineRule="auto"/>
              <w:rPr>
                <w:rFonts w:ascii="Times New Roman" w:hAnsi="Times New Roman"/>
                <w:lang w:val="ro-RO" w:eastAsia="ru-RU"/>
              </w:rPr>
            </w:pPr>
            <w:r w:rsidRPr="005C237C">
              <w:rPr>
                <w:rFonts w:ascii="Times New Roman" w:hAnsi="Times New Roman"/>
                <w:lang w:val="ro-RO" w:eastAsia="ru-RU"/>
              </w:rPr>
              <w:t>Foarte grave</w:t>
            </w:r>
          </w:p>
        </w:tc>
        <w:tc>
          <w:tcPr>
            <w:tcW w:w="3118" w:type="dxa"/>
            <w:shd w:val="clear" w:color="auto" w:fill="auto"/>
          </w:tcPr>
          <w:p w:rsidR="00876050" w:rsidRPr="005C237C" w:rsidRDefault="00876050" w:rsidP="005C237C">
            <w:pPr>
              <w:tabs>
                <w:tab w:val="left" w:pos="1170"/>
                <w:tab w:val="left" w:pos="1260"/>
              </w:tabs>
              <w:spacing w:after="0" w:line="240" w:lineRule="auto"/>
              <w:jc w:val="center"/>
              <w:rPr>
                <w:rFonts w:ascii="Times New Roman" w:hAnsi="Times New Roman"/>
                <w:lang w:val="ro-RO" w:eastAsia="ru-RU"/>
              </w:rPr>
            </w:pPr>
            <w:r w:rsidRPr="005C237C">
              <w:rPr>
                <w:rFonts w:ascii="Times New Roman" w:hAnsi="Times New Roman"/>
                <w:lang w:val="ro-RO" w:eastAsia="ru-RU"/>
              </w:rPr>
              <w:t>11 - 20</w:t>
            </w:r>
          </w:p>
        </w:tc>
      </w:tr>
    </w:tbl>
    <w:p w:rsidR="00876050" w:rsidRPr="005C237C" w:rsidRDefault="00876050" w:rsidP="005C237C">
      <w:pPr>
        <w:tabs>
          <w:tab w:val="left" w:pos="798"/>
        </w:tabs>
        <w:spacing w:after="0" w:line="240" w:lineRule="auto"/>
        <w:jc w:val="both"/>
        <w:rPr>
          <w:rFonts w:ascii="Times New Roman" w:hAnsi="Times New Roman"/>
          <w:lang w:val="ro-RO"/>
        </w:rPr>
      </w:pPr>
    </w:p>
    <w:p w:rsidR="00876050" w:rsidRPr="005C237C" w:rsidRDefault="00876050" w:rsidP="005C237C">
      <w:pPr>
        <w:spacing w:after="0" w:line="240" w:lineRule="auto"/>
        <w:jc w:val="both"/>
        <w:rPr>
          <w:rFonts w:ascii="Times New Roman" w:hAnsi="Times New Roman"/>
          <w:b/>
          <w:lang w:val="ro-RO" w:bidi="ar-JO"/>
        </w:rPr>
      </w:pPr>
      <w:r w:rsidRPr="005C237C">
        <w:rPr>
          <w:rFonts w:ascii="Times New Roman" w:hAnsi="Times New Roman"/>
          <w:b/>
          <w:lang w:val="ro-RO" w:bidi="ar-JO"/>
        </w:rPr>
        <w:t>VII. Lista actelor normative relevante:</w:t>
      </w:r>
    </w:p>
    <w:tbl>
      <w:tblPr>
        <w:tblStyle w:val="TableGrid"/>
        <w:tblW w:w="0" w:type="auto"/>
        <w:tblLook w:val="04A0"/>
      </w:tblPr>
      <w:tblGrid>
        <w:gridCol w:w="10763"/>
      </w:tblGrid>
      <w:tr w:rsidR="008208DB" w:rsidRPr="003C4568" w:rsidTr="008208DB">
        <w:tc>
          <w:tcPr>
            <w:tcW w:w="10763" w:type="dxa"/>
          </w:tcPr>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t>Legea securității și sănătății în muncă nr. 186-XVI din 10 iulie 2008;</w:t>
            </w:r>
          </w:p>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t xml:space="preserve">Hotărârea Guvernului nr. 95 din 05.02.2009 </w:t>
            </w:r>
            <w:r w:rsidRPr="005C237C">
              <w:rPr>
                <w:sz w:val="22"/>
                <w:szCs w:val="22"/>
                <w:lang w:val="ro-RO"/>
              </w:rPr>
              <w:t>pentru  aprobarea  unor  acte  normative  privind  implementarea Legii securității și sănătății în muncă nr.186-XVI din 10 iulie 2008;</w:t>
            </w:r>
          </w:p>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lastRenderedPageBreak/>
              <w:t xml:space="preserve">Hotărârea Guvernului nr. 324 din 30.05.2013 </w:t>
            </w:r>
            <w:r w:rsidRPr="005C237C">
              <w:rPr>
                <w:sz w:val="22"/>
                <w:szCs w:val="22"/>
                <w:lang w:val="ro-RO"/>
              </w:rPr>
              <w:t xml:space="preserve">cu privire la aprobarea Regulamentului sanitar privind cerințele de sănătate și securitate pentru asigurarea protecției lucrătorilor împotriva riscurilor legate de prezența agenților chimici la locul de muncă; </w:t>
            </w:r>
          </w:p>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t xml:space="preserve">Hotărârea Guvernului nr.918 din 18.11.2013 </w:t>
            </w:r>
            <w:r w:rsidRPr="005C237C">
              <w:rPr>
                <w:sz w:val="22"/>
                <w:szCs w:val="22"/>
                <w:lang w:val="ro-RO"/>
              </w:rPr>
              <w:t>privind Cerințele minime pentru semnalizarea de securitate și sănătate la locul de muncă;</w:t>
            </w:r>
          </w:p>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t>Hotărârea Guvernului nr. 1361 din 22.12.2005 pentru aprobarea Regulamentului privind modul de cercetare a accidentelor de muncă;</w:t>
            </w:r>
          </w:p>
          <w:p w:rsidR="008208DB" w:rsidRPr="005C237C" w:rsidRDefault="008208DB" w:rsidP="005C237C">
            <w:pPr>
              <w:pStyle w:val="ListParagraph"/>
              <w:numPr>
                <w:ilvl w:val="0"/>
                <w:numId w:val="4"/>
              </w:numPr>
              <w:tabs>
                <w:tab w:val="left" w:pos="484"/>
              </w:tabs>
              <w:ind w:left="0" w:firstLine="0"/>
              <w:jc w:val="both"/>
              <w:rPr>
                <w:bCs/>
                <w:sz w:val="22"/>
                <w:szCs w:val="22"/>
                <w:lang w:val="ro-RO"/>
              </w:rPr>
            </w:pPr>
            <w:r w:rsidRPr="005C237C">
              <w:rPr>
                <w:bCs/>
                <w:sz w:val="22"/>
                <w:szCs w:val="22"/>
                <w:lang w:val="ro-RO"/>
              </w:rPr>
              <w:t xml:space="preserve">Hotărârea Guvernului nr.362 din 27.05.2014 </w:t>
            </w:r>
            <w:r w:rsidRPr="005C237C">
              <w:rPr>
                <w:sz w:val="22"/>
                <w:szCs w:val="22"/>
                <w:lang w:val="ro-RO"/>
              </w:rPr>
              <w:t>cu privire la aprobarea Cerințelor minime privind protecția lucrătorilor împotriva riscurilor pentru sănătatea și securitatea lor generate sau care pot fi generate de expunerea la zgomot, în special împotriva riscurilor pentru auz;</w:t>
            </w:r>
          </w:p>
          <w:p w:rsidR="008208DB" w:rsidRPr="005C237C" w:rsidRDefault="008208DB" w:rsidP="005C237C">
            <w:pPr>
              <w:pStyle w:val="ListParagraph"/>
              <w:numPr>
                <w:ilvl w:val="0"/>
                <w:numId w:val="4"/>
              </w:numPr>
              <w:tabs>
                <w:tab w:val="left" w:pos="484"/>
              </w:tabs>
              <w:ind w:left="0" w:firstLine="0"/>
              <w:jc w:val="both"/>
              <w:rPr>
                <w:sz w:val="22"/>
                <w:szCs w:val="22"/>
                <w:lang w:val="ro-RO"/>
              </w:rPr>
            </w:pPr>
            <w:r w:rsidRPr="005C237C">
              <w:rPr>
                <w:bCs/>
                <w:sz w:val="22"/>
                <w:szCs w:val="22"/>
                <w:lang w:val="ro-RO"/>
              </w:rPr>
              <w:t xml:space="preserve">Hotărârea Guvernului nr.584 din 12.05.2016 </w:t>
            </w:r>
            <w:r w:rsidRPr="005C237C">
              <w:rPr>
                <w:sz w:val="22"/>
                <w:szCs w:val="22"/>
                <w:lang w:val="ro-RO"/>
              </w:rPr>
              <w:t>privind Cerințele minime de securitate și sănătate în muncă pentru manipularea manuală a încărcăturilor care prezintă riscuri pentru lucrători, în special de producere a unor afecțiuni de asamblare;</w:t>
            </w:r>
          </w:p>
          <w:p w:rsidR="008208DB" w:rsidRPr="008938DD" w:rsidRDefault="008208DB" w:rsidP="005C237C">
            <w:pPr>
              <w:pStyle w:val="ListParagraph"/>
              <w:numPr>
                <w:ilvl w:val="0"/>
                <w:numId w:val="4"/>
              </w:numPr>
              <w:tabs>
                <w:tab w:val="left" w:pos="484"/>
              </w:tabs>
              <w:ind w:left="0" w:firstLine="0"/>
              <w:jc w:val="both"/>
              <w:rPr>
                <w:sz w:val="22"/>
                <w:szCs w:val="22"/>
                <w:lang w:val="ro-RO"/>
              </w:rPr>
            </w:pPr>
            <w:r w:rsidRPr="005C237C">
              <w:rPr>
                <w:bCs/>
                <w:sz w:val="22"/>
                <w:szCs w:val="22"/>
                <w:lang w:val="ro-RO"/>
              </w:rPr>
              <w:t xml:space="preserve">Hotărârea </w:t>
            </w:r>
            <w:r w:rsidRPr="008938DD">
              <w:rPr>
                <w:bCs/>
                <w:sz w:val="22"/>
                <w:szCs w:val="22"/>
                <w:lang w:val="ro-RO"/>
              </w:rPr>
              <w:t xml:space="preserve">Guvernului nr.589 din 12.05.2016 </w:t>
            </w:r>
            <w:r w:rsidRPr="008938DD">
              <w:rPr>
                <w:sz w:val="22"/>
                <w:szCs w:val="22"/>
                <w:lang w:val="ro-RO"/>
              </w:rPr>
              <w:t>privind Cerințele minime de securitate și sănătate în muncă referitoare la expunerea lucrătorilor la riscuri generate de vibrațiile mecanice;</w:t>
            </w:r>
          </w:p>
          <w:p w:rsidR="008208DB" w:rsidRPr="008938DD" w:rsidRDefault="008208DB" w:rsidP="008938DD">
            <w:pPr>
              <w:pStyle w:val="ListParagraph"/>
              <w:numPr>
                <w:ilvl w:val="0"/>
                <w:numId w:val="4"/>
              </w:numPr>
              <w:tabs>
                <w:tab w:val="left" w:pos="484"/>
              </w:tabs>
              <w:ind w:left="0" w:firstLine="0"/>
              <w:jc w:val="both"/>
              <w:rPr>
                <w:sz w:val="22"/>
                <w:szCs w:val="22"/>
                <w:lang w:val="ro-RO"/>
              </w:rPr>
            </w:pPr>
            <w:r w:rsidRPr="008938DD">
              <w:rPr>
                <w:bCs/>
                <w:sz w:val="22"/>
                <w:szCs w:val="22"/>
                <w:lang w:val="ro-RO"/>
              </w:rPr>
              <w:t xml:space="preserve">Hotărârea Guvernului nr.1408 din 27.12.2016 privind </w:t>
            </w:r>
            <w:r w:rsidRPr="008938DD">
              <w:rPr>
                <w:sz w:val="22"/>
                <w:szCs w:val="22"/>
                <w:lang w:val="ro-RO"/>
              </w:rPr>
              <w:t>Cerințele minime de securitate și sănătate în muncă pentru protecția salariatelor gravide, care au născut de curând sau care alăptează;</w:t>
            </w:r>
          </w:p>
          <w:p w:rsidR="008208DB" w:rsidRPr="008938DD" w:rsidRDefault="008208DB" w:rsidP="008938DD">
            <w:pPr>
              <w:pStyle w:val="ListParagraph"/>
              <w:numPr>
                <w:ilvl w:val="0"/>
                <w:numId w:val="4"/>
              </w:numPr>
              <w:tabs>
                <w:tab w:val="left" w:pos="484"/>
              </w:tabs>
              <w:ind w:left="0" w:firstLine="0"/>
              <w:jc w:val="both"/>
              <w:rPr>
                <w:sz w:val="22"/>
                <w:szCs w:val="22"/>
                <w:lang w:val="ro-RO"/>
              </w:rPr>
            </w:pPr>
            <w:r w:rsidRPr="008938DD">
              <w:rPr>
                <w:sz w:val="22"/>
                <w:szCs w:val="22"/>
                <w:lang w:val="ro-RO"/>
              </w:rPr>
              <w:t>Hotărârea Guvernului nr. 353 din 05.05.2010 cu privire la aprobarea cerințelor minime de securitate şi sănătate la locul de muncă.</w:t>
            </w:r>
          </w:p>
          <w:p w:rsidR="00552CCE" w:rsidRPr="008938DD" w:rsidRDefault="00552CCE" w:rsidP="008938DD">
            <w:pPr>
              <w:pStyle w:val="ListParagraph"/>
              <w:numPr>
                <w:ilvl w:val="0"/>
                <w:numId w:val="4"/>
              </w:numPr>
              <w:tabs>
                <w:tab w:val="left" w:pos="484"/>
              </w:tabs>
              <w:ind w:left="0" w:firstLine="0"/>
              <w:jc w:val="both"/>
              <w:rPr>
                <w:sz w:val="22"/>
                <w:szCs w:val="22"/>
                <w:lang w:val="ro-RO"/>
              </w:rPr>
            </w:pPr>
            <w:r w:rsidRPr="008938DD">
              <w:rPr>
                <w:sz w:val="22"/>
                <w:szCs w:val="22"/>
                <w:lang w:val="ro-RO"/>
              </w:rPr>
              <w:t>NRS 35-03-67: 2004 „Reguli de construire şi exploatare inofensivă a recipientelor sub presiune”</w:t>
            </w:r>
          </w:p>
          <w:p w:rsidR="00552CCE" w:rsidRPr="005C237C" w:rsidRDefault="00552CCE" w:rsidP="005C237C">
            <w:pPr>
              <w:spacing w:after="0" w:line="240" w:lineRule="auto"/>
              <w:jc w:val="both"/>
              <w:rPr>
                <w:rFonts w:ascii="Times New Roman" w:hAnsi="Times New Roman"/>
                <w:b/>
                <w:lang w:val="ro-RO" w:bidi="ar-JO"/>
              </w:rPr>
            </w:pPr>
          </w:p>
        </w:tc>
      </w:tr>
    </w:tbl>
    <w:p w:rsidR="008208DB" w:rsidRPr="005C237C" w:rsidRDefault="008208DB" w:rsidP="005C237C">
      <w:pPr>
        <w:spacing w:after="0" w:line="240" w:lineRule="auto"/>
        <w:jc w:val="both"/>
        <w:rPr>
          <w:rFonts w:ascii="Times New Roman" w:hAnsi="Times New Roman"/>
          <w:b/>
          <w:lang w:val="ro-RO" w:bidi="ar-JO"/>
        </w:rPr>
      </w:pPr>
    </w:p>
    <w:p w:rsidR="009B47D9" w:rsidRPr="005C237C" w:rsidRDefault="009B47D9" w:rsidP="005C237C">
      <w:pPr>
        <w:spacing w:after="0" w:line="240" w:lineRule="auto"/>
        <w:rPr>
          <w:rFonts w:ascii="Times New Roman" w:hAnsi="Times New Roman"/>
          <w:b/>
          <w:bCs/>
          <w:lang w:val="ro-RO" w:bidi="ar-JO"/>
        </w:rPr>
      </w:pPr>
    </w:p>
    <w:p w:rsidR="00876050" w:rsidRPr="005C237C" w:rsidRDefault="00876050" w:rsidP="005C237C">
      <w:pPr>
        <w:spacing w:after="0" w:line="240" w:lineRule="auto"/>
        <w:rPr>
          <w:rFonts w:ascii="Times New Roman" w:hAnsi="Times New Roman"/>
          <w:b/>
          <w:bCs/>
          <w:lang w:val="ro-RO" w:bidi="ar-JO"/>
        </w:rPr>
      </w:pPr>
      <w:r w:rsidRPr="005C237C">
        <w:rPr>
          <w:rFonts w:ascii="Times New Roman" w:hAnsi="Times New Roman"/>
          <w:b/>
          <w:bCs/>
          <w:lang w:val="ro-RO" w:bidi="ar-JO"/>
        </w:rPr>
        <w:t>Întocmită la data de _________________________________</w:t>
      </w:r>
    </w:p>
    <w:p w:rsidR="00876050" w:rsidRPr="005C237C" w:rsidRDefault="00876050" w:rsidP="005C237C">
      <w:pPr>
        <w:autoSpaceDE w:val="0"/>
        <w:autoSpaceDN w:val="0"/>
        <w:adjustRightInd w:val="0"/>
        <w:spacing w:after="0" w:line="240" w:lineRule="auto"/>
        <w:rPr>
          <w:rFonts w:ascii="Times New Roman" w:hAnsi="Times New Roman"/>
          <w:b/>
          <w:lang w:val="ro-RO"/>
        </w:rPr>
      </w:pPr>
    </w:p>
    <w:p w:rsidR="00876050" w:rsidRPr="005C237C" w:rsidRDefault="00876050" w:rsidP="005C237C">
      <w:pPr>
        <w:autoSpaceDE w:val="0"/>
        <w:autoSpaceDN w:val="0"/>
        <w:adjustRightInd w:val="0"/>
        <w:spacing w:after="0" w:line="240" w:lineRule="auto"/>
        <w:rPr>
          <w:rFonts w:ascii="Times New Roman" w:hAnsi="Times New Roman"/>
          <w:b/>
          <w:lang w:val="ro-RO"/>
        </w:rPr>
      </w:pPr>
      <w:r w:rsidRPr="005C237C">
        <w:rPr>
          <w:rFonts w:ascii="Times New Roman" w:hAnsi="Times New Roman"/>
          <w:b/>
          <w:lang w:val="ro-RO"/>
        </w:rPr>
        <w:t>Semnătura inspectorilor prezen</w:t>
      </w:r>
      <w:r w:rsidR="00B30412" w:rsidRPr="005C237C">
        <w:rPr>
          <w:rFonts w:ascii="Times New Roman" w:hAnsi="Times New Roman"/>
          <w:b/>
          <w:lang w:val="ro-RO"/>
        </w:rPr>
        <w:t>ț</w:t>
      </w:r>
      <w:r w:rsidRPr="005C237C">
        <w:rPr>
          <w:rFonts w:ascii="Times New Roman" w:hAnsi="Times New Roman"/>
          <w:b/>
          <w:lang w:val="ro-RO"/>
        </w:rPr>
        <w:t>i la realizarea controlului:</w:t>
      </w:r>
    </w:p>
    <w:p w:rsidR="00876050" w:rsidRPr="005C237C" w:rsidRDefault="00876050" w:rsidP="005C237C">
      <w:pPr>
        <w:autoSpaceDE w:val="0"/>
        <w:autoSpaceDN w:val="0"/>
        <w:adjustRightInd w:val="0"/>
        <w:spacing w:after="0" w:line="240" w:lineRule="auto"/>
        <w:rPr>
          <w:rFonts w:ascii="Times New Roman" w:hAnsi="Times New Roman"/>
          <w:lang w:val="ro-RO"/>
        </w:rPr>
      </w:pPr>
      <w:r w:rsidRPr="005C237C">
        <w:rPr>
          <w:rFonts w:ascii="Times New Roman" w:hAnsi="Times New Roman"/>
          <w:lang w:val="ro-RO"/>
        </w:rPr>
        <w:t xml:space="preserve">___________________________                   __________________                </w:t>
      </w:r>
    </w:p>
    <w:p w:rsidR="00876050" w:rsidRPr="005C237C" w:rsidRDefault="00127943" w:rsidP="005C237C">
      <w:pPr>
        <w:autoSpaceDE w:val="0"/>
        <w:autoSpaceDN w:val="0"/>
        <w:adjustRightInd w:val="0"/>
        <w:spacing w:after="0" w:line="240" w:lineRule="auto"/>
        <w:rPr>
          <w:rFonts w:ascii="Times New Roman" w:hAnsi="Times New Roman"/>
          <w:i/>
          <w:lang w:val="ro-RO"/>
        </w:rPr>
      </w:pPr>
      <w:r w:rsidRPr="005C237C">
        <w:rPr>
          <w:rFonts w:ascii="Times New Roman" w:hAnsi="Times New Roman"/>
          <w:i/>
          <w:lang w:val="ro-RO"/>
        </w:rPr>
        <w:t xml:space="preserve">          </w:t>
      </w:r>
      <w:r w:rsidR="00876050" w:rsidRPr="005C237C">
        <w:rPr>
          <w:rFonts w:ascii="Times New Roman" w:hAnsi="Times New Roman"/>
          <w:i/>
          <w:lang w:val="ro-RO"/>
        </w:rPr>
        <w:t xml:space="preserve">(Nume, prenume)                                         (Semnătura)                              </w:t>
      </w:r>
    </w:p>
    <w:p w:rsidR="00876050" w:rsidRPr="005C237C" w:rsidRDefault="00876050" w:rsidP="005C237C">
      <w:pPr>
        <w:autoSpaceDE w:val="0"/>
        <w:autoSpaceDN w:val="0"/>
        <w:adjustRightInd w:val="0"/>
        <w:spacing w:after="0" w:line="240" w:lineRule="auto"/>
        <w:rPr>
          <w:rFonts w:ascii="Times New Roman" w:hAnsi="Times New Roman"/>
          <w:lang w:val="ro-RO"/>
        </w:rPr>
      </w:pPr>
      <w:r w:rsidRPr="005C237C">
        <w:rPr>
          <w:rFonts w:ascii="Times New Roman" w:hAnsi="Times New Roman"/>
          <w:lang w:val="ro-RO"/>
        </w:rPr>
        <w:t xml:space="preserve">___________________________                   __________________                </w:t>
      </w:r>
    </w:p>
    <w:p w:rsidR="00876050" w:rsidRPr="005C237C" w:rsidRDefault="00127943" w:rsidP="005C237C">
      <w:pPr>
        <w:autoSpaceDE w:val="0"/>
        <w:autoSpaceDN w:val="0"/>
        <w:adjustRightInd w:val="0"/>
        <w:spacing w:after="0" w:line="240" w:lineRule="auto"/>
        <w:rPr>
          <w:rFonts w:ascii="Times New Roman" w:hAnsi="Times New Roman"/>
          <w:i/>
          <w:lang w:val="ro-RO"/>
        </w:rPr>
      </w:pPr>
      <w:r w:rsidRPr="005C237C">
        <w:rPr>
          <w:rFonts w:ascii="Times New Roman" w:hAnsi="Times New Roman"/>
          <w:i/>
          <w:lang w:val="ro-RO"/>
        </w:rPr>
        <w:t xml:space="preserve">          </w:t>
      </w:r>
      <w:r w:rsidR="00876050" w:rsidRPr="005C237C">
        <w:rPr>
          <w:rFonts w:ascii="Times New Roman" w:hAnsi="Times New Roman"/>
          <w:i/>
          <w:lang w:val="ro-RO"/>
        </w:rPr>
        <w:t xml:space="preserve">(Nume, prenume)                                         (Semnătura)                              </w:t>
      </w:r>
    </w:p>
    <w:p w:rsidR="00876050" w:rsidRPr="005C237C" w:rsidRDefault="00876050" w:rsidP="005C237C">
      <w:pPr>
        <w:tabs>
          <w:tab w:val="left" w:pos="798"/>
        </w:tabs>
        <w:spacing w:after="0" w:line="240" w:lineRule="auto"/>
        <w:rPr>
          <w:rFonts w:ascii="Times New Roman" w:hAnsi="Times New Roman"/>
          <w:lang w:val="ro-RO"/>
        </w:rPr>
      </w:pPr>
    </w:p>
    <w:p w:rsidR="0099707F" w:rsidRPr="005C237C" w:rsidRDefault="0099707F" w:rsidP="005C237C">
      <w:pPr>
        <w:spacing w:after="0" w:line="240" w:lineRule="auto"/>
        <w:jc w:val="both"/>
        <w:rPr>
          <w:rFonts w:ascii="Times New Roman" w:hAnsi="Times New Roman"/>
          <w:lang w:val="ro-RO"/>
        </w:rPr>
      </w:pPr>
    </w:p>
    <w:sectPr w:rsidR="0099707F" w:rsidRPr="005C237C" w:rsidSect="009B47D9">
      <w:footerReference w:type="default" r:id="rId8"/>
      <w:pgSz w:w="11906" w:h="16838"/>
      <w:pgMar w:top="851" w:right="566" w:bottom="851" w:left="567" w:header="709" w:footer="76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07A90D" w15:done="0"/>
  <w15:commentEx w15:paraId="53D3FF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B7" w:rsidRDefault="000C2BB7" w:rsidP="0022334F">
      <w:pPr>
        <w:spacing w:after="0" w:line="240" w:lineRule="auto"/>
      </w:pPr>
      <w:r>
        <w:separator/>
      </w:r>
    </w:p>
  </w:endnote>
  <w:endnote w:type="continuationSeparator" w:id="1">
    <w:p w:rsidR="000C2BB7" w:rsidRDefault="000C2BB7" w:rsidP="0022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6" w:rsidRDefault="006244B1" w:rsidP="009B47D9">
    <w:pPr>
      <w:pStyle w:val="Footer"/>
      <w:jc w:val="right"/>
    </w:pPr>
    <w:r w:rsidRPr="00173837">
      <w:rPr>
        <w:rFonts w:ascii="Times New Roman" w:hAnsi="Times New Roman"/>
        <w:sz w:val="18"/>
        <w:szCs w:val="18"/>
      </w:rPr>
      <w:fldChar w:fldCharType="begin"/>
    </w:r>
    <w:r w:rsidR="00286106"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3C4568">
      <w:rPr>
        <w:rFonts w:ascii="Times New Roman" w:hAnsi="Times New Roman"/>
        <w:noProof/>
        <w:sz w:val="18"/>
        <w:szCs w:val="18"/>
      </w:rPr>
      <w:t>6</w:t>
    </w:r>
    <w:r w:rsidRPr="00173837">
      <w:rPr>
        <w:rFonts w:ascii="Times New Roman" w:hAnsi="Times New Roman"/>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B7" w:rsidRDefault="000C2BB7" w:rsidP="0022334F">
      <w:pPr>
        <w:spacing w:after="0" w:line="240" w:lineRule="auto"/>
      </w:pPr>
      <w:r>
        <w:separator/>
      </w:r>
    </w:p>
  </w:footnote>
  <w:footnote w:type="continuationSeparator" w:id="1">
    <w:p w:rsidR="000C2BB7" w:rsidRDefault="000C2BB7" w:rsidP="0022334F">
      <w:pPr>
        <w:spacing w:after="0" w:line="240" w:lineRule="auto"/>
      </w:pPr>
      <w:r>
        <w:continuationSeparator/>
      </w:r>
    </w:p>
  </w:footnote>
  <w:footnote w:id="2">
    <w:p w:rsidR="00286106" w:rsidRPr="00127943" w:rsidRDefault="00286106" w:rsidP="00530967">
      <w:pPr>
        <w:pStyle w:val="FootnoteText"/>
        <w:jc w:val="both"/>
        <w:rPr>
          <w:lang w:val="ro-RO"/>
        </w:rPr>
      </w:pPr>
    </w:p>
  </w:footnote>
  <w:footnote w:id="3">
    <w:p w:rsidR="00286106" w:rsidRPr="004A3316" w:rsidRDefault="00286106" w:rsidP="00530967">
      <w:pPr>
        <w:pStyle w:val="FootnoteText"/>
        <w:jc w:val="both"/>
        <w:rPr>
          <w:lang w:val="fr-BE"/>
        </w:rPr>
      </w:pPr>
      <w:r w:rsidRPr="00127943">
        <w:rPr>
          <w:rStyle w:val="FootnoteReference"/>
          <w:lang w:val="ro-RO"/>
        </w:rPr>
        <w:footnoteRef/>
      </w:r>
      <w:r w:rsidRPr="00127943">
        <w:rPr>
          <w:lang w:val="ro-RO"/>
        </w:rPr>
        <w:t xml:space="preserve"> Se completează doar criteriile de risc aplicabile domeniului și persoanei supuse controlului.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33095"/>
    <w:multiLevelType w:val="hybridMultilevel"/>
    <w:tmpl w:val="057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4A73"/>
    <w:multiLevelType w:val="hybridMultilevel"/>
    <w:tmpl w:val="EAFA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26620"/>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237B5"/>
    <w:multiLevelType w:val="hybridMultilevel"/>
    <w:tmpl w:val="5D36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8">
    <w:nsid w:val="5CA737F9"/>
    <w:multiLevelType w:val="hybridMultilevel"/>
    <w:tmpl w:val="7196FEB8"/>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7"/>
  </w:num>
  <w:num w:numId="3">
    <w:abstractNumId w:val="7"/>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8"/>
  </w:num>
  <w:num w:numId="5">
    <w:abstractNumId w:val="5"/>
  </w:num>
  <w:num w:numId="6">
    <w:abstractNumId w:val="6"/>
  </w:num>
  <w:num w:numId="7">
    <w:abstractNumId w:val="0"/>
  </w:num>
  <w:num w:numId="8">
    <w:abstractNumId w:val="1"/>
  </w:num>
  <w:num w:numId="9">
    <w:abstractNumId w:val="4"/>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43010"/>
  </w:hdrShapeDefaults>
  <w:footnotePr>
    <w:footnote w:id="0"/>
    <w:footnote w:id="1"/>
  </w:footnotePr>
  <w:endnotePr>
    <w:endnote w:id="0"/>
    <w:endnote w:id="1"/>
  </w:endnotePr>
  <w:compat/>
  <w:rsids>
    <w:rsidRoot w:val="007933AB"/>
    <w:rsid w:val="0001643D"/>
    <w:rsid w:val="00017EAE"/>
    <w:rsid w:val="00026C0F"/>
    <w:rsid w:val="00035D29"/>
    <w:rsid w:val="00060419"/>
    <w:rsid w:val="000729B1"/>
    <w:rsid w:val="00074649"/>
    <w:rsid w:val="00074B05"/>
    <w:rsid w:val="000941BD"/>
    <w:rsid w:val="000945C8"/>
    <w:rsid w:val="000B336D"/>
    <w:rsid w:val="000C2BB7"/>
    <w:rsid w:val="000C7AE8"/>
    <w:rsid w:val="000D0C50"/>
    <w:rsid w:val="000D125D"/>
    <w:rsid w:val="000D7CA6"/>
    <w:rsid w:val="00103984"/>
    <w:rsid w:val="00106548"/>
    <w:rsid w:val="0011511F"/>
    <w:rsid w:val="001224B5"/>
    <w:rsid w:val="00124CA8"/>
    <w:rsid w:val="00127943"/>
    <w:rsid w:val="00164F76"/>
    <w:rsid w:val="00173837"/>
    <w:rsid w:val="00193E01"/>
    <w:rsid w:val="001B2A12"/>
    <w:rsid w:val="001C7453"/>
    <w:rsid w:val="001D556F"/>
    <w:rsid w:val="002014B0"/>
    <w:rsid w:val="00206B38"/>
    <w:rsid w:val="0021008A"/>
    <w:rsid w:val="0022334F"/>
    <w:rsid w:val="00230FE5"/>
    <w:rsid w:val="0023200A"/>
    <w:rsid w:val="00233630"/>
    <w:rsid w:val="00234903"/>
    <w:rsid w:val="00234A0C"/>
    <w:rsid w:val="002421AF"/>
    <w:rsid w:val="00260A17"/>
    <w:rsid w:val="00286106"/>
    <w:rsid w:val="00297EDD"/>
    <w:rsid w:val="002A46E4"/>
    <w:rsid w:val="002C057B"/>
    <w:rsid w:val="002D4A1C"/>
    <w:rsid w:val="002E1106"/>
    <w:rsid w:val="002E7491"/>
    <w:rsid w:val="003174FA"/>
    <w:rsid w:val="003226C3"/>
    <w:rsid w:val="00326DD3"/>
    <w:rsid w:val="0033273C"/>
    <w:rsid w:val="00333ED8"/>
    <w:rsid w:val="003366B6"/>
    <w:rsid w:val="00343608"/>
    <w:rsid w:val="00351DA9"/>
    <w:rsid w:val="00356AE0"/>
    <w:rsid w:val="003759D1"/>
    <w:rsid w:val="0038064D"/>
    <w:rsid w:val="0038152D"/>
    <w:rsid w:val="00387CDB"/>
    <w:rsid w:val="00393E8F"/>
    <w:rsid w:val="003A2EA0"/>
    <w:rsid w:val="003B0D24"/>
    <w:rsid w:val="003B5FFA"/>
    <w:rsid w:val="003B62A3"/>
    <w:rsid w:val="003C0C08"/>
    <w:rsid w:val="003C4568"/>
    <w:rsid w:val="003C568D"/>
    <w:rsid w:val="003D4049"/>
    <w:rsid w:val="003D57A0"/>
    <w:rsid w:val="004131A1"/>
    <w:rsid w:val="00420984"/>
    <w:rsid w:val="00420DEB"/>
    <w:rsid w:val="00422DF3"/>
    <w:rsid w:val="0042745B"/>
    <w:rsid w:val="00442599"/>
    <w:rsid w:val="00450209"/>
    <w:rsid w:val="00463AA1"/>
    <w:rsid w:val="004667FE"/>
    <w:rsid w:val="00490385"/>
    <w:rsid w:val="004A0097"/>
    <w:rsid w:val="004A03DF"/>
    <w:rsid w:val="004A2B79"/>
    <w:rsid w:val="004A435F"/>
    <w:rsid w:val="004B1784"/>
    <w:rsid w:val="004C35BE"/>
    <w:rsid w:val="004D6076"/>
    <w:rsid w:val="004E2996"/>
    <w:rsid w:val="004E5684"/>
    <w:rsid w:val="004F2CEE"/>
    <w:rsid w:val="005030E9"/>
    <w:rsid w:val="00521D53"/>
    <w:rsid w:val="0052735C"/>
    <w:rsid w:val="00530967"/>
    <w:rsid w:val="00550203"/>
    <w:rsid w:val="0055221E"/>
    <w:rsid w:val="00552CCE"/>
    <w:rsid w:val="005723BA"/>
    <w:rsid w:val="00576796"/>
    <w:rsid w:val="005A1C45"/>
    <w:rsid w:val="005A728E"/>
    <w:rsid w:val="005B2937"/>
    <w:rsid w:val="005B3581"/>
    <w:rsid w:val="005B6350"/>
    <w:rsid w:val="005C0103"/>
    <w:rsid w:val="005C237C"/>
    <w:rsid w:val="005D1B09"/>
    <w:rsid w:val="005E1700"/>
    <w:rsid w:val="005E4F95"/>
    <w:rsid w:val="005E5A7C"/>
    <w:rsid w:val="005F6988"/>
    <w:rsid w:val="00607FF0"/>
    <w:rsid w:val="00621A8F"/>
    <w:rsid w:val="006244B1"/>
    <w:rsid w:val="006425DC"/>
    <w:rsid w:val="00665906"/>
    <w:rsid w:val="00675344"/>
    <w:rsid w:val="00675C5F"/>
    <w:rsid w:val="00682004"/>
    <w:rsid w:val="00683F5D"/>
    <w:rsid w:val="006A501D"/>
    <w:rsid w:val="006B558C"/>
    <w:rsid w:val="006C21BB"/>
    <w:rsid w:val="006C5BD3"/>
    <w:rsid w:val="006D167B"/>
    <w:rsid w:val="006D2123"/>
    <w:rsid w:val="006D6F9C"/>
    <w:rsid w:val="006E2900"/>
    <w:rsid w:val="006E736E"/>
    <w:rsid w:val="006E79DA"/>
    <w:rsid w:val="006F4207"/>
    <w:rsid w:val="00711F20"/>
    <w:rsid w:val="00712949"/>
    <w:rsid w:val="007569C2"/>
    <w:rsid w:val="0076311C"/>
    <w:rsid w:val="007661F1"/>
    <w:rsid w:val="0076636A"/>
    <w:rsid w:val="00766818"/>
    <w:rsid w:val="007701B3"/>
    <w:rsid w:val="00777E5A"/>
    <w:rsid w:val="00784D62"/>
    <w:rsid w:val="00791F08"/>
    <w:rsid w:val="007933AB"/>
    <w:rsid w:val="0079528E"/>
    <w:rsid w:val="007955FB"/>
    <w:rsid w:val="0079582A"/>
    <w:rsid w:val="00796308"/>
    <w:rsid w:val="007A762A"/>
    <w:rsid w:val="007C54B7"/>
    <w:rsid w:val="007D2A01"/>
    <w:rsid w:val="007D7A0E"/>
    <w:rsid w:val="007E0F07"/>
    <w:rsid w:val="007E450E"/>
    <w:rsid w:val="007E7A57"/>
    <w:rsid w:val="00806177"/>
    <w:rsid w:val="00811C26"/>
    <w:rsid w:val="008208DB"/>
    <w:rsid w:val="008312B5"/>
    <w:rsid w:val="00831A01"/>
    <w:rsid w:val="0083681E"/>
    <w:rsid w:val="008459F1"/>
    <w:rsid w:val="008464A9"/>
    <w:rsid w:val="00853F8D"/>
    <w:rsid w:val="0085613F"/>
    <w:rsid w:val="00870644"/>
    <w:rsid w:val="00876050"/>
    <w:rsid w:val="00881CE9"/>
    <w:rsid w:val="008938DD"/>
    <w:rsid w:val="00894A9A"/>
    <w:rsid w:val="008A279E"/>
    <w:rsid w:val="008B6DDA"/>
    <w:rsid w:val="008D5DBD"/>
    <w:rsid w:val="008D6F03"/>
    <w:rsid w:val="008E521B"/>
    <w:rsid w:val="008E712E"/>
    <w:rsid w:val="008F6223"/>
    <w:rsid w:val="009006D0"/>
    <w:rsid w:val="0090630B"/>
    <w:rsid w:val="00926F37"/>
    <w:rsid w:val="0092796D"/>
    <w:rsid w:val="00933153"/>
    <w:rsid w:val="00933833"/>
    <w:rsid w:val="00934148"/>
    <w:rsid w:val="009458DB"/>
    <w:rsid w:val="00946AAE"/>
    <w:rsid w:val="00951DC0"/>
    <w:rsid w:val="00952AB0"/>
    <w:rsid w:val="00962E65"/>
    <w:rsid w:val="00967306"/>
    <w:rsid w:val="00980809"/>
    <w:rsid w:val="0099614D"/>
    <w:rsid w:val="0099707F"/>
    <w:rsid w:val="009A4243"/>
    <w:rsid w:val="009B0B44"/>
    <w:rsid w:val="009B159B"/>
    <w:rsid w:val="009B47D9"/>
    <w:rsid w:val="009B5C28"/>
    <w:rsid w:val="009C42AB"/>
    <w:rsid w:val="009C4547"/>
    <w:rsid w:val="009C7764"/>
    <w:rsid w:val="009D2BF1"/>
    <w:rsid w:val="009D7F61"/>
    <w:rsid w:val="009E67FD"/>
    <w:rsid w:val="009F5E5C"/>
    <w:rsid w:val="009F7D20"/>
    <w:rsid w:val="00A00711"/>
    <w:rsid w:val="00A02C24"/>
    <w:rsid w:val="00A1656C"/>
    <w:rsid w:val="00A222BD"/>
    <w:rsid w:val="00A23941"/>
    <w:rsid w:val="00A24D6A"/>
    <w:rsid w:val="00A37C43"/>
    <w:rsid w:val="00A5433E"/>
    <w:rsid w:val="00A63EC4"/>
    <w:rsid w:val="00A70B01"/>
    <w:rsid w:val="00A7554B"/>
    <w:rsid w:val="00A75C90"/>
    <w:rsid w:val="00A9607E"/>
    <w:rsid w:val="00AA2495"/>
    <w:rsid w:val="00AC5549"/>
    <w:rsid w:val="00AD6FA1"/>
    <w:rsid w:val="00AD74FA"/>
    <w:rsid w:val="00AE63ED"/>
    <w:rsid w:val="00AF2310"/>
    <w:rsid w:val="00B236F1"/>
    <w:rsid w:val="00B27F11"/>
    <w:rsid w:val="00B30412"/>
    <w:rsid w:val="00B42BEA"/>
    <w:rsid w:val="00B45D02"/>
    <w:rsid w:val="00B55BC2"/>
    <w:rsid w:val="00B61DF0"/>
    <w:rsid w:val="00B67031"/>
    <w:rsid w:val="00B9578A"/>
    <w:rsid w:val="00B9661E"/>
    <w:rsid w:val="00B97AAE"/>
    <w:rsid w:val="00BA0418"/>
    <w:rsid w:val="00BF0D3F"/>
    <w:rsid w:val="00BF0E88"/>
    <w:rsid w:val="00BF604F"/>
    <w:rsid w:val="00BF7593"/>
    <w:rsid w:val="00C02AB6"/>
    <w:rsid w:val="00C10119"/>
    <w:rsid w:val="00C13AF7"/>
    <w:rsid w:val="00C32DC1"/>
    <w:rsid w:val="00C42B51"/>
    <w:rsid w:val="00C536DB"/>
    <w:rsid w:val="00C745AA"/>
    <w:rsid w:val="00C74AB9"/>
    <w:rsid w:val="00C96596"/>
    <w:rsid w:val="00CA4164"/>
    <w:rsid w:val="00CB6EA0"/>
    <w:rsid w:val="00CC0C95"/>
    <w:rsid w:val="00CC3AB4"/>
    <w:rsid w:val="00CD0F69"/>
    <w:rsid w:val="00CE4213"/>
    <w:rsid w:val="00D00887"/>
    <w:rsid w:val="00D022AA"/>
    <w:rsid w:val="00D11E50"/>
    <w:rsid w:val="00D320F0"/>
    <w:rsid w:val="00D45A8B"/>
    <w:rsid w:val="00D50BFC"/>
    <w:rsid w:val="00D56C0E"/>
    <w:rsid w:val="00D614BD"/>
    <w:rsid w:val="00D91E64"/>
    <w:rsid w:val="00D92AF3"/>
    <w:rsid w:val="00D94AA0"/>
    <w:rsid w:val="00DA3E37"/>
    <w:rsid w:val="00DA710C"/>
    <w:rsid w:val="00DB6747"/>
    <w:rsid w:val="00DC41C9"/>
    <w:rsid w:val="00DC43E3"/>
    <w:rsid w:val="00DC622A"/>
    <w:rsid w:val="00DC62D1"/>
    <w:rsid w:val="00DD53B4"/>
    <w:rsid w:val="00DD5B59"/>
    <w:rsid w:val="00DD6439"/>
    <w:rsid w:val="00DE10E9"/>
    <w:rsid w:val="00DF1EE4"/>
    <w:rsid w:val="00DF6E9C"/>
    <w:rsid w:val="00E019EB"/>
    <w:rsid w:val="00E0464B"/>
    <w:rsid w:val="00E056CC"/>
    <w:rsid w:val="00E13715"/>
    <w:rsid w:val="00E2326A"/>
    <w:rsid w:val="00E23DCC"/>
    <w:rsid w:val="00E32D7E"/>
    <w:rsid w:val="00E348F3"/>
    <w:rsid w:val="00E35890"/>
    <w:rsid w:val="00E567CC"/>
    <w:rsid w:val="00E71618"/>
    <w:rsid w:val="00E74956"/>
    <w:rsid w:val="00E83272"/>
    <w:rsid w:val="00E83CF7"/>
    <w:rsid w:val="00E8531B"/>
    <w:rsid w:val="00EA7921"/>
    <w:rsid w:val="00EB148C"/>
    <w:rsid w:val="00EB4968"/>
    <w:rsid w:val="00EC0773"/>
    <w:rsid w:val="00EC0DE5"/>
    <w:rsid w:val="00ED155C"/>
    <w:rsid w:val="00ED5FB3"/>
    <w:rsid w:val="00EE1E84"/>
    <w:rsid w:val="00F106F1"/>
    <w:rsid w:val="00F2469B"/>
    <w:rsid w:val="00F306F1"/>
    <w:rsid w:val="00F4182A"/>
    <w:rsid w:val="00F45DA9"/>
    <w:rsid w:val="00F4629A"/>
    <w:rsid w:val="00F514AD"/>
    <w:rsid w:val="00F647D1"/>
    <w:rsid w:val="00F72EBE"/>
    <w:rsid w:val="00F81608"/>
    <w:rsid w:val="00F83352"/>
    <w:rsid w:val="00F85A8D"/>
    <w:rsid w:val="00F9118F"/>
    <w:rsid w:val="00FA347E"/>
    <w:rsid w:val="00FB2BE7"/>
    <w:rsid w:val="00FB37E7"/>
    <w:rsid w:val="00FB660C"/>
    <w:rsid w:val="00FD6D76"/>
    <w:rsid w:val="00FD7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1B"/>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707F"/>
    <w:rPr>
      <w:color w:val="0000FF"/>
      <w:u w:val="single"/>
    </w:rPr>
  </w:style>
  <w:style w:type="paragraph" w:customStyle="1" w:styleId="Style11">
    <w:name w:val="Style11"/>
    <w:basedOn w:val="Normal"/>
    <w:uiPriority w:val="99"/>
    <w:rsid w:val="0099707F"/>
    <w:pPr>
      <w:widowControl w:val="0"/>
      <w:autoSpaceDE w:val="0"/>
      <w:autoSpaceDN w:val="0"/>
      <w:adjustRightInd w:val="0"/>
      <w:spacing w:after="0" w:line="240" w:lineRule="auto"/>
    </w:pPr>
    <w:rPr>
      <w:rFonts w:eastAsia="Times New Roman"/>
      <w:sz w:val="24"/>
      <w:szCs w:val="24"/>
      <w:lang w:eastAsia="ru-RU"/>
    </w:rPr>
  </w:style>
  <w:style w:type="paragraph" w:customStyle="1" w:styleId="Style14">
    <w:name w:val="Style14"/>
    <w:basedOn w:val="Normal"/>
    <w:uiPriority w:val="99"/>
    <w:rsid w:val="0099707F"/>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15">
    <w:name w:val="Style15"/>
    <w:basedOn w:val="Normal"/>
    <w:uiPriority w:val="99"/>
    <w:rsid w:val="0099707F"/>
    <w:pPr>
      <w:widowControl w:val="0"/>
      <w:autoSpaceDE w:val="0"/>
      <w:autoSpaceDN w:val="0"/>
      <w:adjustRightInd w:val="0"/>
      <w:spacing w:after="0" w:line="278" w:lineRule="exact"/>
    </w:pPr>
    <w:rPr>
      <w:rFonts w:eastAsia="Times New Roman"/>
      <w:sz w:val="24"/>
      <w:szCs w:val="24"/>
      <w:lang w:eastAsia="ru-RU"/>
    </w:rPr>
  </w:style>
  <w:style w:type="character" w:customStyle="1" w:styleId="FontStyle27">
    <w:name w:val="Font Style27"/>
    <w:uiPriority w:val="99"/>
    <w:rsid w:val="0099707F"/>
    <w:rPr>
      <w:rFonts w:ascii="Times New Roman" w:hAnsi="Times New Roman" w:cs="Times New Roman"/>
      <w:sz w:val="22"/>
      <w:szCs w:val="22"/>
    </w:rPr>
  </w:style>
  <w:style w:type="paragraph" w:customStyle="1" w:styleId="Style13">
    <w:name w:val="Style13"/>
    <w:basedOn w:val="Normal"/>
    <w:uiPriority w:val="99"/>
    <w:rsid w:val="0099707F"/>
    <w:pPr>
      <w:widowControl w:val="0"/>
      <w:autoSpaceDE w:val="0"/>
      <w:autoSpaceDN w:val="0"/>
      <w:adjustRightInd w:val="0"/>
      <w:spacing w:after="0" w:line="269" w:lineRule="exact"/>
    </w:pPr>
    <w:rPr>
      <w:rFonts w:eastAsia="Times New Roman"/>
      <w:sz w:val="24"/>
      <w:szCs w:val="24"/>
      <w:lang w:eastAsia="ru-RU"/>
    </w:rPr>
  </w:style>
  <w:style w:type="paragraph" w:customStyle="1" w:styleId="Style16">
    <w:name w:val="Style16"/>
    <w:basedOn w:val="Normal"/>
    <w:uiPriority w:val="99"/>
    <w:rsid w:val="0099707F"/>
    <w:pPr>
      <w:widowControl w:val="0"/>
      <w:autoSpaceDE w:val="0"/>
      <w:autoSpaceDN w:val="0"/>
      <w:adjustRightInd w:val="0"/>
      <w:spacing w:after="0" w:line="269" w:lineRule="exact"/>
      <w:jc w:val="both"/>
    </w:pPr>
    <w:rPr>
      <w:rFonts w:eastAsia="Times New Roman"/>
      <w:sz w:val="24"/>
      <w:szCs w:val="24"/>
      <w:lang w:eastAsia="ru-RU"/>
    </w:rPr>
  </w:style>
  <w:style w:type="paragraph" w:customStyle="1" w:styleId="Style17">
    <w:name w:val="Style17"/>
    <w:basedOn w:val="Normal"/>
    <w:uiPriority w:val="99"/>
    <w:rsid w:val="0099707F"/>
    <w:pPr>
      <w:widowControl w:val="0"/>
      <w:autoSpaceDE w:val="0"/>
      <w:autoSpaceDN w:val="0"/>
      <w:adjustRightInd w:val="0"/>
      <w:spacing w:after="0" w:line="276" w:lineRule="exact"/>
      <w:jc w:val="center"/>
    </w:pPr>
    <w:rPr>
      <w:rFonts w:eastAsia="Times New Roman"/>
      <w:sz w:val="24"/>
      <w:szCs w:val="24"/>
      <w:lang w:eastAsia="ru-RU"/>
    </w:rPr>
  </w:style>
  <w:style w:type="paragraph" w:customStyle="1" w:styleId="Style21">
    <w:name w:val="Style21"/>
    <w:basedOn w:val="Normal"/>
    <w:uiPriority w:val="99"/>
    <w:rsid w:val="0099707F"/>
    <w:pPr>
      <w:widowControl w:val="0"/>
      <w:autoSpaceDE w:val="0"/>
      <w:autoSpaceDN w:val="0"/>
      <w:adjustRightInd w:val="0"/>
      <w:spacing w:after="0" w:line="274" w:lineRule="exact"/>
      <w:ind w:firstLine="566"/>
      <w:jc w:val="both"/>
    </w:pPr>
    <w:rPr>
      <w:rFonts w:eastAsia="Times New Roman"/>
      <w:sz w:val="24"/>
      <w:szCs w:val="24"/>
      <w:lang w:eastAsia="ru-RU"/>
    </w:rPr>
  </w:style>
  <w:style w:type="character" w:customStyle="1" w:styleId="FontStyle31">
    <w:name w:val="Font Style31"/>
    <w:uiPriority w:val="99"/>
    <w:rsid w:val="0099707F"/>
    <w:rPr>
      <w:rFonts w:ascii="Calibri" w:hAnsi="Calibri" w:cs="Calibri"/>
      <w:sz w:val="20"/>
      <w:szCs w:val="20"/>
    </w:rPr>
  </w:style>
  <w:style w:type="paragraph" w:styleId="BalloonText">
    <w:name w:val="Balloon Text"/>
    <w:basedOn w:val="Normal"/>
    <w:link w:val="BalloonTextChar"/>
    <w:uiPriority w:val="99"/>
    <w:semiHidden/>
    <w:unhideWhenUsed/>
    <w:rsid w:val="00A543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33E"/>
    <w:rPr>
      <w:rFonts w:ascii="Tahoma" w:hAnsi="Tahoma" w:cs="Tahoma"/>
      <w:sz w:val="16"/>
      <w:szCs w:val="16"/>
    </w:rPr>
  </w:style>
  <w:style w:type="paragraph" w:styleId="FootnoteText">
    <w:name w:val="footnote text"/>
    <w:basedOn w:val="Normal"/>
    <w:link w:val="FootnoteTextChar"/>
    <w:uiPriority w:val="99"/>
    <w:semiHidden/>
    <w:unhideWhenUsed/>
    <w:rsid w:val="0022334F"/>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rsid w:val="0022334F"/>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22334F"/>
    <w:rPr>
      <w:vertAlign w:val="superscript"/>
    </w:rPr>
  </w:style>
  <w:style w:type="paragraph" w:styleId="ListParagraph">
    <w:name w:val="List Paragraph"/>
    <w:basedOn w:val="Normal"/>
    <w:uiPriority w:val="34"/>
    <w:qFormat/>
    <w:rsid w:val="00876050"/>
    <w:pPr>
      <w:spacing w:after="0" w:line="240" w:lineRule="auto"/>
      <w:ind w:left="720"/>
      <w:contextualSpacing/>
    </w:pPr>
    <w:rPr>
      <w:rFonts w:ascii="Times New Roman" w:eastAsia="Times New Roman" w:hAnsi="Times New Roman"/>
      <w:sz w:val="24"/>
      <w:szCs w:val="24"/>
      <w:lang w:val="en-GB"/>
    </w:rPr>
  </w:style>
  <w:style w:type="character" w:customStyle="1" w:styleId="do1">
    <w:name w:val="do1"/>
    <w:rsid w:val="00876050"/>
    <w:rPr>
      <w:rFonts w:cs="Times New Roman"/>
    </w:rPr>
  </w:style>
  <w:style w:type="paragraph" w:styleId="Header">
    <w:name w:val="header"/>
    <w:basedOn w:val="Normal"/>
    <w:link w:val="HeaderChar"/>
    <w:uiPriority w:val="99"/>
    <w:unhideWhenUsed/>
    <w:rsid w:val="001738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173837"/>
  </w:style>
  <w:style w:type="paragraph" w:styleId="Footer">
    <w:name w:val="footer"/>
    <w:basedOn w:val="Normal"/>
    <w:link w:val="FooterChar"/>
    <w:uiPriority w:val="99"/>
    <w:unhideWhenUsed/>
    <w:rsid w:val="001738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3837"/>
  </w:style>
  <w:style w:type="paragraph" w:styleId="Revision">
    <w:name w:val="Revision"/>
    <w:hidden/>
    <w:uiPriority w:val="99"/>
    <w:semiHidden/>
    <w:rsid w:val="00B45D02"/>
    <w:rPr>
      <w:sz w:val="22"/>
      <w:szCs w:val="22"/>
      <w:lang w:val="ru-RU"/>
    </w:rPr>
  </w:style>
  <w:style w:type="character" w:styleId="CommentReference">
    <w:name w:val="annotation reference"/>
    <w:basedOn w:val="DefaultParagraphFont"/>
    <w:uiPriority w:val="99"/>
    <w:semiHidden/>
    <w:unhideWhenUsed/>
    <w:rsid w:val="008E521B"/>
    <w:rPr>
      <w:sz w:val="16"/>
      <w:szCs w:val="16"/>
    </w:rPr>
  </w:style>
  <w:style w:type="paragraph" w:styleId="CommentText">
    <w:name w:val="annotation text"/>
    <w:basedOn w:val="Normal"/>
    <w:link w:val="CommentTextChar"/>
    <w:uiPriority w:val="99"/>
    <w:semiHidden/>
    <w:unhideWhenUsed/>
    <w:rsid w:val="008E521B"/>
    <w:pPr>
      <w:spacing w:line="240" w:lineRule="auto"/>
    </w:pPr>
    <w:rPr>
      <w:sz w:val="20"/>
      <w:szCs w:val="20"/>
    </w:rPr>
  </w:style>
  <w:style w:type="character" w:customStyle="1" w:styleId="CommentTextChar">
    <w:name w:val="Comment Text Char"/>
    <w:basedOn w:val="DefaultParagraphFont"/>
    <w:link w:val="CommentText"/>
    <w:uiPriority w:val="99"/>
    <w:semiHidden/>
    <w:rsid w:val="008E521B"/>
    <w:rPr>
      <w:lang w:val="ru-RU"/>
    </w:rPr>
  </w:style>
  <w:style w:type="paragraph" w:styleId="CommentSubject">
    <w:name w:val="annotation subject"/>
    <w:basedOn w:val="CommentText"/>
    <w:next w:val="CommentText"/>
    <w:link w:val="CommentSubjectChar"/>
    <w:uiPriority w:val="99"/>
    <w:semiHidden/>
    <w:unhideWhenUsed/>
    <w:rsid w:val="008E521B"/>
    <w:rPr>
      <w:b/>
      <w:bCs/>
    </w:rPr>
  </w:style>
  <w:style w:type="character" w:customStyle="1" w:styleId="CommentSubjectChar">
    <w:name w:val="Comment Subject Char"/>
    <w:basedOn w:val="CommentTextChar"/>
    <w:link w:val="CommentSubject"/>
    <w:uiPriority w:val="99"/>
    <w:semiHidden/>
    <w:rsid w:val="008E521B"/>
    <w:rPr>
      <w:b/>
      <w:bCs/>
      <w:lang w:val="ru-RU"/>
    </w:rPr>
  </w:style>
  <w:style w:type="table" w:styleId="TableGrid">
    <w:name w:val="Table Grid"/>
    <w:basedOn w:val="TableNormal"/>
    <w:uiPriority w:val="59"/>
    <w:rsid w:val="0082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iliul%20Economic\Reforma%20controalelor_cadrul%20secundar\Metodologiile%20de%20control\Metod.%20siguranta%20ocupationala\Liste%20de%20verificare\liste%20NR\Lista%20APC%20repar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5F211-37D2-4B1D-A67A-4104124D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APC reparata</Template>
  <TotalTime>1</TotalTime>
  <Pages>6</Pages>
  <Words>2204</Words>
  <Characters>12567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14742</CharactersWithSpaces>
  <SharedDoc>false</SharedDoc>
  <HLinks>
    <vt:vector size="6" baseType="variant">
      <vt:variant>
        <vt:i4>5636149</vt:i4>
      </vt:variant>
      <vt:variant>
        <vt:i4>0</vt:i4>
      </vt:variant>
      <vt:variant>
        <vt:i4>0</vt:i4>
      </vt:variant>
      <vt:variant>
        <vt:i4>5</vt:i4>
      </vt:variant>
      <vt:variant>
        <vt:lpwstr>mailto:info@apc.gov.md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marcela.mazarenco</cp:lastModifiedBy>
  <cp:revision>2</cp:revision>
  <cp:lastPrinted>2019-01-09T07:29:00Z</cp:lastPrinted>
  <dcterms:created xsi:type="dcterms:W3CDTF">2019-01-15T13:18:00Z</dcterms:created>
  <dcterms:modified xsi:type="dcterms:W3CDTF">2019-01-15T13:18:00Z</dcterms:modified>
</cp:coreProperties>
</file>